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0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0"/>
          <w:lang w:val="en-US" w:eastAsia="zh-CN"/>
        </w:rPr>
        <w:t>3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2024年“多彩乡村 共谱新篇”系列实践活动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作品信息表</w:t>
      </w:r>
      <w:bookmarkEnd w:id="0"/>
    </w:p>
    <w:tbl>
      <w:tblPr>
        <w:tblStyle w:val="4"/>
        <w:tblW w:w="15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作品信息表填写指南：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1.作品形式：仅接受微视频、调研报告、摄影作品、诗歌、书法、绘画、歌舞创作、工艺制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品、设计作品、图书作品、直播作品、数字作品、课题等13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种形式投稿，其他形式不列入活动作品范围。2.作品名称：请填写完整作品名称，名称应反映内容主题，不用“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系列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实践活动”“三下乡活动”此类笼统名称。3.作者：请填写所有参与人员姓名。4.指导老师：没有指导老师可不填。5.数量：视频时长（分钟）/图片数量/文字字数。6.调研地点：填写格式：位于xx市xx县（市）xx镇（街）xx行政村xx自然村。调研对象应为乡村或与乡村相关的事物，不符合调研对象要求的不列入评选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7.基本内容：作品关键词。8.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单位：作者所在单位。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.联系方式：包括电话、邮箱，电话须填写通讯畅通的号码。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.通讯地址：须填写可收发快件的明确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详细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地址，同一学校有不同校区的请特别注明所在校区。1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.报送方式：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个人报送或者单位统一报送。12.报送单位：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单位统一报送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时填写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，填写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报送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单位名称。1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.本信息表为文件、证书印发信息采集的唯一依据，</w:t>
      </w:r>
      <w:r>
        <w:rPr>
          <w:rFonts w:hint="eastAsia" w:ascii="Times New Roman" w:hAnsi="Times New Roman" w:cs="Times New Roman"/>
          <w:color w:val="000000"/>
          <w:kern w:val="0"/>
          <w:sz w:val="24"/>
          <w:lang w:val="en-US" w:eastAsia="zh-CN"/>
        </w:rPr>
        <w:t>为必填表格，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应认真填写并在截稿时间前确认，截稿时间后不予修改。（注：该表在网上作品提交平台上根据指引填报）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C61C0"/>
    <w:rsid w:val="7D7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省人民政府地方志办公室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2024-06-14T09:00:00Z</dcterms:created>
  <dc:creator>dell</dc:creator>
  <cp:lastModifiedBy>dell</cp:lastModifiedBy>
  <dcterms:modified xsi:type="dcterms:W3CDTF">2024-06-14T09:00:25Z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