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62" w:rsidRPr="002E76E6" w:rsidRDefault="00C00F9B">
      <w:pPr>
        <w:snapToGrid w:val="0"/>
        <w:spacing w:line="360" w:lineRule="auto"/>
        <w:jc w:val="center"/>
        <w:rPr>
          <w:rFonts w:ascii="方正小标宋简体" w:eastAsia="方正小标宋简体" w:hAnsiTheme="minorEastAsia"/>
          <w:sz w:val="44"/>
          <w:szCs w:val="44"/>
        </w:rPr>
      </w:pPr>
      <w:r w:rsidRPr="002E76E6">
        <w:rPr>
          <w:rFonts w:ascii="方正小标宋简体" w:eastAsia="方正小标宋简体" w:hAnsiTheme="minorEastAsia" w:hint="eastAsia"/>
          <w:sz w:val="44"/>
          <w:szCs w:val="44"/>
        </w:rPr>
        <w:t>生命科学学院博士研究生奖助金</w:t>
      </w:r>
      <w:r w:rsidRPr="002E76E6">
        <w:rPr>
          <w:rFonts w:ascii="方正小标宋简体" w:eastAsia="方正小标宋简体" w:hAnsiTheme="minorEastAsia"/>
          <w:sz w:val="44"/>
          <w:szCs w:val="44"/>
        </w:rPr>
        <w:br/>
      </w:r>
      <w:r w:rsidRPr="002E76E6">
        <w:rPr>
          <w:rFonts w:ascii="方正小标宋简体" w:eastAsia="方正小标宋简体" w:hAnsiTheme="minorEastAsia" w:hint="eastAsia"/>
          <w:sz w:val="44"/>
          <w:szCs w:val="44"/>
        </w:rPr>
        <w:t>评审工作实施细则</w:t>
      </w:r>
    </w:p>
    <w:p w:rsidR="004D3E62" w:rsidRDefault="004D3E62">
      <w:pPr>
        <w:snapToGrid w:val="0"/>
        <w:spacing w:line="360" w:lineRule="auto"/>
        <w:jc w:val="center"/>
        <w:rPr>
          <w:rFonts w:ascii="仿宋" w:eastAsia="仿宋" w:hAnsi="仿宋"/>
          <w:b/>
          <w:sz w:val="32"/>
          <w:szCs w:val="32"/>
        </w:rPr>
      </w:pPr>
    </w:p>
    <w:p w:rsidR="004D3E62" w:rsidRDefault="00C00F9B">
      <w:pPr>
        <w:snapToGrid w:val="0"/>
        <w:spacing w:line="348" w:lineRule="auto"/>
        <w:jc w:val="center"/>
        <w:rPr>
          <w:rFonts w:ascii="仿宋" w:eastAsia="仿宋" w:hAnsi="仿宋"/>
          <w:b/>
          <w:sz w:val="32"/>
          <w:szCs w:val="32"/>
        </w:rPr>
      </w:pPr>
      <w:r>
        <w:rPr>
          <w:rFonts w:ascii="仿宋" w:eastAsia="仿宋" w:hAnsi="仿宋" w:hint="eastAsia"/>
          <w:b/>
          <w:sz w:val="32"/>
          <w:szCs w:val="32"/>
        </w:rPr>
        <w:t>第一章  总    则</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为提高研究生培养质量，</w:t>
      </w:r>
      <w:r>
        <w:rPr>
          <w:rFonts w:ascii="仿宋" w:eastAsia="仿宋" w:hAnsi="仿宋"/>
          <w:sz w:val="32"/>
          <w:szCs w:val="32"/>
        </w:rPr>
        <w:t>加强对研究生培养过程的督促和检查</w:t>
      </w:r>
      <w:r>
        <w:rPr>
          <w:rFonts w:ascii="仿宋" w:eastAsia="仿宋" w:hAnsi="仿宋" w:hint="eastAsia"/>
          <w:sz w:val="32"/>
          <w:szCs w:val="32"/>
        </w:rPr>
        <w:t>，激励研究生勤奋学习、潜心科研、勇于创新，</w:t>
      </w:r>
      <w:r>
        <w:rPr>
          <w:rFonts w:ascii="仿宋" w:eastAsia="仿宋" w:hAnsi="仿宋"/>
          <w:sz w:val="32"/>
          <w:szCs w:val="32"/>
        </w:rPr>
        <w:t>鼓励和支持优秀博士研究生开展高水平创新性研究</w:t>
      </w:r>
      <w:r>
        <w:rPr>
          <w:rFonts w:ascii="仿宋" w:eastAsia="仿宋" w:hAnsi="仿宋" w:hint="eastAsia"/>
          <w:sz w:val="32"/>
          <w:szCs w:val="32"/>
        </w:rPr>
        <w:t>，根据《中山大学研究生奖助规定</w:t>
      </w:r>
      <w:r>
        <w:rPr>
          <w:rFonts w:ascii="仿宋" w:eastAsia="仿宋" w:hAnsi="仿宋"/>
          <w:sz w:val="32"/>
          <w:szCs w:val="32"/>
        </w:rPr>
        <w:t>》</w:t>
      </w:r>
      <w:r>
        <w:rPr>
          <w:rFonts w:ascii="仿宋" w:eastAsia="仿宋" w:hAnsi="仿宋" w:hint="eastAsia"/>
          <w:sz w:val="32"/>
          <w:szCs w:val="32"/>
        </w:rPr>
        <w:t>（中大</w:t>
      </w:r>
      <w:proofErr w:type="gramStart"/>
      <w:r>
        <w:rPr>
          <w:rFonts w:ascii="仿宋" w:eastAsia="仿宋" w:hAnsi="仿宋" w:hint="eastAsia"/>
          <w:sz w:val="32"/>
          <w:szCs w:val="32"/>
        </w:rPr>
        <w:t>研</w:t>
      </w:r>
      <w:proofErr w:type="gramEnd"/>
      <w:r>
        <w:rPr>
          <w:rFonts w:ascii="仿宋" w:eastAsia="仿宋" w:hAnsi="仿宋" w:hint="eastAsia"/>
          <w:sz w:val="32"/>
          <w:szCs w:val="32"/>
        </w:rPr>
        <w:t>院〔</w:t>
      </w:r>
      <w:r>
        <w:rPr>
          <w:rFonts w:ascii="仿宋" w:eastAsia="仿宋" w:hAnsi="仿宋"/>
          <w:sz w:val="32"/>
          <w:szCs w:val="32"/>
        </w:rPr>
        <w:t>202</w:t>
      </w:r>
      <w:r>
        <w:rPr>
          <w:rFonts w:ascii="仿宋" w:eastAsia="仿宋" w:hAnsi="仿宋" w:hint="eastAsia"/>
          <w:sz w:val="32"/>
          <w:szCs w:val="32"/>
        </w:rPr>
        <w:t>2〕3</w:t>
      </w:r>
      <w:r>
        <w:rPr>
          <w:rFonts w:ascii="仿宋" w:eastAsia="仿宋" w:hAnsi="仿宋"/>
          <w:sz w:val="32"/>
          <w:szCs w:val="32"/>
        </w:rPr>
        <w:t>5</w:t>
      </w:r>
      <w:r>
        <w:rPr>
          <w:rFonts w:ascii="仿宋" w:eastAsia="仿宋" w:hAnsi="仿宋" w:hint="eastAsia"/>
          <w:sz w:val="32"/>
          <w:szCs w:val="32"/>
        </w:rPr>
        <w:t>号</w:t>
      </w:r>
      <w:r>
        <w:rPr>
          <w:rFonts w:ascii="仿宋" w:eastAsia="仿宋" w:hAnsi="仿宋"/>
          <w:sz w:val="32"/>
          <w:szCs w:val="32"/>
        </w:rPr>
        <w:t>）文件精神</w:t>
      </w:r>
      <w:r>
        <w:rPr>
          <w:rFonts w:ascii="仿宋" w:eastAsia="仿宋" w:hAnsi="仿宋" w:hint="eastAsia"/>
          <w:sz w:val="32"/>
          <w:szCs w:val="32"/>
        </w:rPr>
        <w:t>，结合我院实际情况，</w:t>
      </w:r>
      <w:r>
        <w:rPr>
          <w:rFonts w:ascii="仿宋" w:eastAsia="仿宋" w:hAnsi="仿宋"/>
          <w:sz w:val="32"/>
          <w:szCs w:val="32"/>
        </w:rPr>
        <w:t>制定本</w:t>
      </w:r>
      <w:r>
        <w:rPr>
          <w:rFonts w:ascii="仿宋" w:eastAsia="仿宋" w:hAnsi="仿宋" w:hint="eastAsia"/>
          <w:sz w:val="32"/>
          <w:szCs w:val="32"/>
        </w:rPr>
        <w:t>细则</w:t>
      </w:r>
      <w:r>
        <w:rPr>
          <w:rFonts w:ascii="仿宋" w:eastAsia="仿宋" w:hAnsi="仿宋"/>
          <w:sz w:val="32"/>
          <w:szCs w:val="32"/>
        </w:rPr>
        <w:t>。</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学院奖助学金评选机制以培养质量为基础，以研究生思想道德、学习成绩、科研业绩、研究潜力和实践能力为核心。学院对获得奖助学金的研究生实行定期考核、动态评选，充分</w:t>
      </w:r>
      <w:proofErr w:type="gramStart"/>
      <w:r>
        <w:rPr>
          <w:rFonts w:ascii="仿宋" w:eastAsia="仿宋" w:hAnsi="仿宋" w:hint="eastAsia"/>
          <w:sz w:val="32"/>
          <w:szCs w:val="32"/>
        </w:rPr>
        <w:t>发挥奖</w:t>
      </w:r>
      <w:proofErr w:type="gramEnd"/>
      <w:r>
        <w:rPr>
          <w:rFonts w:ascii="仿宋" w:eastAsia="仿宋" w:hAnsi="仿宋" w:hint="eastAsia"/>
          <w:sz w:val="32"/>
          <w:szCs w:val="32"/>
        </w:rPr>
        <w:t>助学金的激励作用，促进研究生德智体美劳全面发展。</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三</w:t>
      </w:r>
      <w:r>
        <w:rPr>
          <w:rFonts w:ascii="仿宋" w:eastAsia="仿宋" w:hAnsi="仿宋"/>
          <w:b/>
          <w:sz w:val="32"/>
          <w:szCs w:val="32"/>
        </w:rPr>
        <w:t>条</w:t>
      </w:r>
      <w:r>
        <w:rPr>
          <w:rFonts w:ascii="仿宋" w:eastAsia="仿宋" w:hAnsi="仿宋"/>
          <w:sz w:val="32"/>
          <w:szCs w:val="32"/>
        </w:rPr>
        <w:t xml:space="preserve"> </w:t>
      </w:r>
      <w:r w:rsidR="00003254">
        <w:rPr>
          <w:rFonts w:ascii="仿宋" w:eastAsia="仿宋" w:hAnsi="仿宋" w:hint="eastAsia"/>
          <w:sz w:val="32"/>
          <w:szCs w:val="32"/>
        </w:rPr>
        <w:t>凡拟申请下一学年一等奖助金/校长奖学金、二等奖助金/</w:t>
      </w:r>
      <w:r>
        <w:rPr>
          <w:rFonts w:ascii="仿宋" w:eastAsia="仿宋" w:hAnsi="仿宋" w:hint="eastAsia"/>
          <w:sz w:val="32"/>
          <w:szCs w:val="32"/>
        </w:rPr>
        <w:t>一等</w:t>
      </w:r>
      <w:proofErr w:type="gramStart"/>
      <w:r>
        <w:rPr>
          <w:rFonts w:ascii="仿宋" w:eastAsia="仿宋" w:hAnsi="仿宋" w:hint="eastAsia"/>
          <w:sz w:val="32"/>
          <w:szCs w:val="32"/>
        </w:rPr>
        <w:t>助研金</w:t>
      </w:r>
      <w:proofErr w:type="gramEnd"/>
      <w:r>
        <w:rPr>
          <w:rFonts w:ascii="仿宋" w:eastAsia="仿宋" w:hAnsi="仿宋" w:hint="eastAsia"/>
          <w:sz w:val="32"/>
          <w:szCs w:val="32"/>
        </w:rPr>
        <w:t>的</w:t>
      </w:r>
      <w:r>
        <w:rPr>
          <w:rFonts w:ascii="仿宋" w:eastAsia="仿宋" w:hAnsi="仿宋"/>
          <w:sz w:val="32"/>
          <w:szCs w:val="32"/>
        </w:rPr>
        <w:t>博士</w:t>
      </w:r>
      <w:r>
        <w:rPr>
          <w:rFonts w:ascii="仿宋" w:eastAsia="仿宋" w:hAnsi="仿宋" w:hint="eastAsia"/>
          <w:sz w:val="32"/>
          <w:szCs w:val="32"/>
        </w:rPr>
        <w:t>研究生必须参加奖助金评审，评审结果与下一学年奖助金等级挂钩。</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四</w:t>
      </w:r>
      <w:r>
        <w:rPr>
          <w:rFonts w:ascii="仿宋" w:eastAsia="仿宋" w:hAnsi="仿宋"/>
          <w:b/>
          <w:sz w:val="32"/>
          <w:szCs w:val="32"/>
        </w:rPr>
        <w:t>条</w:t>
      </w:r>
      <w:r>
        <w:rPr>
          <w:rFonts w:ascii="仿宋" w:eastAsia="仿宋" w:hAnsi="仿宋" w:hint="eastAsia"/>
          <w:sz w:val="32"/>
          <w:szCs w:val="32"/>
        </w:rPr>
        <w:t xml:space="preserve"> 科研经费博士研究生专项招生计划招收的博士研究生由导师经费支撑培养，</w:t>
      </w:r>
      <w:proofErr w:type="gramStart"/>
      <w:r>
        <w:rPr>
          <w:rFonts w:ascii="仿宋" w:eastAsia="仿宋" w:hAnsi="仿宋" w:hint="eastAsia"/>
          <w:sz w:val="32"/>
          <w:szCs w:val="32"/>
        </w:rPr>
        <w:t>不</w:t>
      </w:r>
      <w:proofErr w:type="gramEnd"/>
      <w:r>
        <w:rPr>
          <w:rFonts w:ascii="仿宋" w:eastAsia="仿宋" w:hAnsi="仿宋" w:hint="eastAsia"/>
          <w:sz w:val="32"/>
          <w:szCs w:val="32"/>
        </w:rPr>
        <w:t>参评奖助金等级，由导师在基本修业年限（学制）内按标准发放助研津贴。</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第五</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结合《生命科学学院博士生培养过程管理实施细则》，博士研究生的开题报告和中期考核同时作为奖助金评定的依据，其考核内容应录入研究生教育管理系统。</w:t>
      </w:r>
    </w:p>
    <w:p w:rsidR="004D3E62" w:rsidRDefault="004D3E62">
      <w:pPr>
        <w:snapToGrid w:val="0"/>
        <w:spacing w:line="348" w:lineRule="auto"/>
        <w:jc w:val="center"/>
        <w:rPr>
          <w:rFonts w:ascii="仿宋" w:eastAsia="仿宋" w:hAnsi="仿宋"/>
          <w:b/>
          <w:sz w:val="32"/>
          <w:szCs w:val="32"/>
        </w:rPr>
      </w:pPr>
    </w:p>
    <w:p w:rsidR="004D3E62" w:rsidRDefault="00C00F9B">
      <w:pPr>
        <w:snapToGrid w:val="0"/>
        <w:spacing w:line="348" w:lineRule="auto"/>
        <w:jc w:val="center"/>
        <w:rPr>
          <w:rFonts w:ascii="仿宋" w:eastAsia="仿宋" w:hAnsi="仿宋"/>
          <w:b/>
          <w:sz w:val="32"/>
          <w:szCs w:val="32"/>
        </w:rPr>
      </w:pPr>
      <w:r>
        <w:rPr>
          <w:rFonts w:ascii="仿宋" w:eastAsia="仿宋" w:hAnsi="仿宋" w:hint="eastAsia"/>
          <w:b/>
          <w:sz w:val="32"/>
          <w:szCs w:val="32"/>
        </w:rPr>
        <w:t>第二章  申请条件及评审工作组织安排</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研究生奖助金评审采取一年一评制，评审时间为每学年秋季学期开学前或开学初。</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学生须按要求按时提交《研究生奖助学金申请表》及相应佐证材料、思想政治工作和表现等材料。导师应亲自审核学生申报材料的真实性，并在《研究生奖助学金申请表》指导教师意见栏亲笔签名，根据学生的科研情况和日常表现填写推荐意见。</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w:t>
      </w:r>
      <w:r>
        <w:rPr>
          <w:rFonts w:ascii="仿宋" w:eastAsia="仿宋" w:hAnsi="仿宋"/>
          <w:sz w:val="32"/>
          <w:szCs w:val="32"/>
        </w:rPr>
        <w:t>学院</w:t>
      </w:r>
      <w:r>
        <w:rPr>
          <w:rFonts w:ascii="仿宋" w:eastAsia="仿宋" w:hAnsi="仿宋" w:hint="eastAsia"/>
          <w:sz w:val="32"/>
          <w:szCs w:val="32"/>
        </w:rPr>
        <w:t>学生工作</w:t>
      </w:r>
      <w:r>
        <w:rPr>
          <w:rFonts w:ascii="仿宋" w:eastAsia="仿宋" w:hAnsi="仿宋"/>
          <w:sz w:val="32"/>
          <w:szCs w:val="32"/>
        </w:rPr>
        <w:t>部负责</w:t>
      </w:r>
      <w:r>
        <w:rPr>
          <w:rFonts w:ascii="仿宋" w:eastAsia="仿宋" w:hAnsi="仿宋" w:hint="eastAsia"/>
          <w:sz w:val="32"/>
          <w:szCs w:val="32"/>
        </w:rPr>
        <w:t>研究生奖助金申请</w:t>
      </w:r>
      <w:r>
        <w:rPr>
          <w:rFonts w:ascii="仿宋" w:eastAsia="仿宋" w:hAnsi="仿宋"/>
          <w:sz w:val="32"/>
          <w:szCs w:val="32"/>
        </w:rPr>
        <w:t>材料的收集整理</w:t>
      </w:r>
      <w:r>
        <w:rPr>
          <w:rFonts w:ascii="仿宋" w:eastAsia="仿宋" w:hAnsi="仿宋" w:hint="eastAsia"/>
          <w:sz w:val="32"/>
          <w:szCs w:val="32"/>
        </w:rPr>
        <w:t>及</w:t>
      </w:r>
      <w:r>
        <w:rPr>
          <w:rFonts w:ascii="仿宋" w:eastAsia="仿宋" w:hAnsi="仿宋"/>
          <w:sz w:val="32"/>
          <w:szCs w:val="32"/>
        </w:rPr>
        <w:t>汇总公示，对规定时间内提交的申</w:t>
      </w:r>
      <w:r>
        <w:rPr>
          <w:rFonts w:ascii="仿宋" w:eastAsia="仿宋" w:hAnsi="仿宋" w:hint="eastAsia"/>
          <w:sz w:val="32"/>
          <w:szCs w:val="32"/>
        </w:rPr>
        <w:t>报</w:t>
      </w:r>
      <w:r>
        <w:rPr>
          <w:rFonts w:ascii="仿宋" w:eastAsia="仿宋" w:hAnsi="仿宋"/>
          <w:sz w:val="32"/>
          <w:szCs w:val="32"/>
        </w:rPr>
        <w:t>材料进行审核</w:t>
      </w:r>
      <w:r>
        <w:rPr>
          <w:rFonts w:ascii="仿宋" w:eastAsia="仿宋" w:hAnsi="仿宋" w:hint="eastAsia"/>
          <w:sz w:val="32"/>
          <w:szCs w:val="32"/>
        </w:rPr>
        <w:t>。同时抽查申报材料的真实性，如发现不实情况，给予全院通报批评，取消其当次奖助金评选资格。</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九</w:t>
      </w:r>
      <w:r>
        <w:rPr>
          <w:rFonts w:ascii="仿宋" w:eastAsia="仿宋" w:hAnsi="仿宋"/>
          <w:b/>
          <w:sz w:val="32"/>
          <w:szCs w:val="32"/>
        </w:rPr>
        <w:t>条</w:t>
      </w:r>
      <w:r>
        <w:rPr>
          <w:rFonts w:ascii="仿宋" w:eastAsia="仿宋" w:hAnsi="仿宋" w:hint="eastAsia"/>
          <w:sz w:val="32"/>
          <w:szCs w:val="32"/>
        </w:rPr>
        <w:t xml:space="preserve"> 研究生奖助金基本申请条件为：</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（一）热爱社会主义祖国，拥护中国共产党领导；</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（二）遵守宪法和法律，遵守学校规章制度；</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（三）诚实守信，品学兼优；</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（四）积极参与科学研究和社会实践；</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（五）入学一年以上的研究生参评奖助金的上一学年度已达到学校培养计划所规定的学习要求，并考核合格；</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（六）完成学校规定的科研助手工作任务。</w:t>
      </w:r>
    </w:p>
    <w:p w:rsidR="004D3E62" w:rsidRDefault="00C00F9B">
      <w:pPr>
        <w:pStyle w:val="af8"/>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研究生参评奖助金的上一学年度出现下列情形之一者，不具备参评学年当年的研究生奖助金参评资格：</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lastRenderedPageBreak/>
        <w:t>（一）在申请资料中弄虚作假者；</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（二）考试作弊或有抄袭、篡改、伪造等学术不端行为；</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（三）因违反校纪校规受纪律处分者；</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（四）在科研工作中，违反工作程序，导致严重后果者；</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（五）科研助手工作考核不合格者；</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（六）有课程考试不合格者；</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（七）导师及学院根据相关规定认定的不予资助的其他情形。</w:t>
      </w:r>
      <w:r>
        <w:rPr>
          <w:rFonts w:ascii="仿宋" w:eastAsia="仿宋" w:hAnsi="仿宋"/>
          <w:sz w:val="32"/>
          <w:szCs w:val="32"/>
        </w:rPr>
        <w:t xml:space="preserve"> </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符合本规定第三条规定的研究生如因以上情形无参评研究生奖助金的资格，按《学生资助资金管理办法》（财科教〔2021〕310号）相关规定执行。下一参评学年如仍处于基本修业年限（学制）内，该生可申请参加奖助金动态评审。</w:t>
      </w:r>
    </w:p>
    <w:p w:rsidR="004D3E62" w:rsidRDefault="00C00F9B">
      <w:pPr>
        <w:pStyle w:val="af8"/>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博士研究生奖助金的评选标准：</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（一）一等奖助金或校长奖学金：学业成绩优异，科研能力显著，发展潜力突出。</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（二）二等奖助金或一等助研金：学业成绩优异，学习、科研积极热情，具有较大学术发展潜力。</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（三）三等奖助金或二等助研金：符合评审资格，且未获得一等、二等奖助金；二等助研金：符合评审资格，且未获得校长奖学金、一等助研金。</w:t>
      </w:r>
    </w:p>
    <w:p w:rsidR="004D3E62" w:rsidRDefault="00C00F9B">
      <w:pPr>
        <w:pStyle w:val="af8"/>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对于新入学的博士研究生，应重点考察其与招生考试相关的成绩及考核评价情况。</w:t>
      </w:r>
    </w:p>
    <w:p w:rsidR="004D3E62" w:rsidRDefault="00C00F9B">
      <w:pPr>
        <w:pStyle w:val="af8"/>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研究生院将新生奖助金名额下达到学院后，若在</w:t>
      </w:r>
      <w:r>
        <w:rPr>
          <w:rFonts w:ascii="仿宋" w:eastAsia="仿宋" w:hAnsi="仿宋" w:hint="eastAsia"/>
          <w:sz w:val="32"/>
          <w:szCs w:val="32"/>
        </w:rPr>
        <w:lastRenderedPageBreak/>
        <w:t>研究生复试录取阶段因招生计划微调，学院获得追加计划排序录取的研究生，如符合奖助金参评资格的，可享受二等助研金。</w:t>
      </w:r>
    </w:p>
    <w:p w:rsidR="004D3E62" w:rsidRDefault="00C00F9B">
      <w:pPr>
        <w:pStyle w:val="af8"/>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学院研究生奖助金评审委员会委员以学院研究生教育与学位专门委员会委员为主，同时有分管学生工作的学院领导和研究生代表各一名，评审委员会组成人数原则上不少于5人。</w:t>
      </w:r>
    </w:p>
    <w:p w:rsidR="004D3E62" w:rsidRDefault="00C00F9B">
      <w:pPr>
        <w:pStyle w:val="af8"/>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学院研究生奖助金评审委员会负责研究生奖助金评审工作的组织及实施。根据学科特色以相近学科方向组成评审工作小组，成员为</w:t>
      </w:r>
      <w:r>
        <w:rPr>
          <w:rFonts w:ascii="仿宋" w:eastAsia="仿宋" w:hAnsi="仿宋"/>
          <w:sz w:val="32"/>
          <w:szCs w:val="32"/>
        </w:rPr>
        <w:t>5</w:t>
      </w:r>
      <w:r>
        <w:rPr>
          <w:rFonts w:ascii="仿宋" w:eastAsia="仿宋" w:hAnsi="仿宋" w:hint="eastAsia"/>
          <w:sz w:val="32"/>
          <w:szCs w:val="32"/>
        </w:rPr>
        <w:t>-7名相应学科</w:t>
      </w:r>
      <w:r>
        <w:rPr>
          <w:rFonts w:ascii="仿宋" w:eastAsia="仿宋" w:hAnsi="仿宋"/>
          <w:sz w:val="32"/>
          <w:szCs w:val="32"/>
        </w:rPr>
        <w:t>博士</w:t>
      </w:r>
      <w:r>
        <w:rPr>
          <w:rFonts w:ascii="仿宋" w:eastAsia="仿宋" w:hAnsi="仿宋" w:hint="eastAsia"/>
          <w:sz w:val="32"/>
          <w:szCs w:val="32"/>
        </w:rPr>
        <w:t>研究生导师。</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参评学生根据</w:t>
      </w:r>
      <w:r w:rsidRPr="00362009">
        <w:rPr>
          <w:rFonts w:ascii="仿宋" w:eastAsia="仿宋" w:hAnsi="仿宋" w:hint="eastAsia"/>
          <w:sz w:val="32"/>
          <w:szCs w:val="32"/>
        </w:rPr>
        <w:t>学科专业</w:t>
      </w:r>
      <w:r>
        <w:rPr>
          <w:rFonts w:ascii="仿宋" w:eastAsia="仿宋" w:hAnsi="仿宋" w:hint="eastAsia"/>
          <w:sz w:val="32"/>
          <w:szCs w:val="32"/>
        </w:rPr>
        <w:t>分为两大组。分组情况如下：第一组包括生物化学与分子生物学、遗传学、细胞生物学、发育生物学、生物技术、生物信息学、生物物理学、生物技术与工程专业等的学生；第二组包括动物学、海洋生物学、水生生物学、食品安全生物学、农业昆虫与害虫防治、生理学、微生物学、植物学、环境科学、生态学专业等的学生。</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每学年各组</w:t>
      </w:r>
      <w:r>
        <w:rPr>
          <w:rFonts w:ascii="仿宋" w:eastAsia="仿宋" w:hAnsi="仿宋"/>
          <w:sz w:val="32"/>
          <w:szCs w:val="32"/>
        </w:rPr>
        <w:t>博士</w:t>
      </w:r>
      <w:r>
        <w:rPr>
          <w:rFonts w:ascii="仿宋" w:eastAsia="仿宋" w:hAnsi="仿宋" w:hint="eastAsia"/>
          <w:sz w:val="32"/>
          <w:szCs w:val="32"/>
        </w:rPr>
        <w:t>研究生一等奖助金或校长奖学金、二等奖助金或一等</w:t>
      </w:r>
      <w:proofErr w:type="gramStart"/>
      <w:r>
        <w:rPr>
          <w:rFonts w:ascii="仿宋" w:eastAsia="仿宋" w:hAnsi="仿宋" w:hint="eastAsia"/>
          <w:sz w:val="32"/>
          <w:szCs w:val="32"/>
        </w:rPr>
        <w:t>助研金</w:t>
      </w:r>
      <w:proofErr w:type="gramEnd"/>
      <w:r>
        <w:rPr>
          <w:rFonts w:ascii="仿宋" w:eastAsia="仿宋" w:hAnsi="仿宋" w:hint="eastAsia"/>
          <w:sz w:val="32"/>
          <w:szCs w:val="32"/>
        </w:rPr>
        <w:t>基本名额的分配方式如下，各组的分配名额由学院研究生奖助金评审委员会在基本名额的基础上讨论决定。各组根据评审结果确定</w:t>
      </w:r>
      <w:r>
        <w:rPr>
          <w:rFonts w:ascii="仿宋" w:eastAsia="仿宋" w:hAnsi="仿宋"/>
          <w:sz w:val="32"/>
          <w:szCs w:val="32"/>
        </w:rPr>
        <w:t>博士</w:t>
      </w:r>
      <w:r>
        <w:rPr>
          <w:rFonts w:ascii="仿宋" w:eastAsia="仿宋" w:hAnsi="仿宋" w:hint="eastAsia"/>
          <w:sz w:val="32"/>
          <w:szCs w:val="32"/>
        </w:rPr>
        <w:t>研究生奖助金的推荐等级。</w:t>
      </w:r>
    </w:p>
    <w:p w:rsidR="004D3E62" w:rsidRDefault="00C00F9B">
      <w:pPr>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基本名额</w:t>
      </w:r>
      <w:r>
        <w:rPr>
          <w:rFonts w:ascii="仿宋" w:eastAsia="仿宋" w:hAnsi="仿宋"/>
          <w:sz w:val="32"/>
          <w:szCs w:val="32"/>
        </w:rPr>
        <w:t>=</w:t>
      </w:r>
      <w:r>
        <w:rPr>
          <w:rFonts w:ascii="仿宋" w:eastAsia="仿宋" w:hAnsi="仿宋" w:hint="eastAsia"/>
          <w:sz w:val="32"/>
          <w:szCs w:val="32"/>
        </w:rPr>
        <w:t>各组在籍人数*</w:t>
      </w:r>
      <w:r>
        <w:rPr>
          <w:rFonts w:ascii="仿宋" w:eastAsia="仿宋" w:hAnsi="仿宋"/>
          <w:sz w:val="32"/>
          <w:szCs w:val="32"/>
        </w:rPr>
        <w:t>下拨的博士研究生</w:t>
      </w:r>
      <w:r>
        <w:rPr>
          <w:rFonts w:ascii="仿宋" w:eastAsia="仿宋" w:hAnsi="仿宋" w:hint="eastAsia"/>
          <w:sz w:val="32"/>
          <w:szCs w:val="32"/>
        </w:rPr>
        <w:t>一等奖助金或校长奖学金、二等奖助金或一等</w:t>
      </w:r>
      <w:proofErr w:type="gramStart"/>
      <w:r>
        <w:rPr>
          <w:rFonts w:ascii="仿宋" w:eastAsia="仿宋" w:hAnsi="仿宋" w:hint="eastAsia"/>
          <w:sz w:val="32"/>
          <w:szCs w:val="32"/>
        </w:rPr>
        <w:t>助研金</w:t>
      </w:r>
      <w:proofErr w:type="gramEnd"/>
      <w:r>
        <w:rPr>
          <w:rFonts w:ascii="仿宋" w:eastAsia="仿宋" w:hAnsi="仿宋"/>
          <w:sz w:val="32"/>
          <w:szCs w:val="32"/>
        </w:rPr>
        <w:t>总数</w:t>
      </w:r>
      <w:r>
        <w:rPr>
          <w:rFonts w:ascii="仿宋" w:eastAsia="仿宋" w:hAnsi="仿宋" w:hint="eastAsia"/>
          <w:sz w:val="32"/>
          <w:szCs w:val="32"/>
        </w:rPr>
        <w:t>/</w:t>
      </w:r>
      <w:r>
        <w:rPr>
          <w:rFonts w:ascii="仿宋" w:eastAsia="仿宋" w:hAnsi="仿宋"/>
          <w:sz w:val="32"/>
          <w:szCs w:val="32"/>
        </w:rPr>
        <w:t>全年级在籍人数</w:t>
      </w:r>
    </w:p>
    <w:p w:rsidR="004D3E62" w:rsidRDefault="00C00F9B">
      <w:pPr>
        <w:snapToGrid w:val="0"/>
        <w:spacing w:line="348" w:lineRule="auto"/>
        <w:ind w:firstLineChars="200" w:firstLine="640"/>
        <w:rPr>
          <w:rFonts w:ascii="仿宋" w:eastAsia="仿宋" w:hAnsi="仿宋"/>
          <w:sz w:val="32"/>
          <w:szCs w:val="32"/>
        </w:rPr>
      </w:pPr>
      <w:r>
        <w:rPr>
          <w:rFonts w:ascii="仿宋" w:eastAsia="仿宋" w:hAnsi="仿宋" w:hint="eastAsia"/>
          <w:sz w:val="32"/>
          <w:szCs w:val="32"/>
        </w:rPr>
        <w:t>注：公式中在籍人数指学制内非在职全日制生、非在职专项</w:t>
      </w:r>
      <w:r>
        <w:rPr>
          <w:rFonts w:ascii="仿宋" w:eastAsia="仿宋" w:hAnsi="仿宋" w:hint="eastAsia"/>
          <w:sz w:val="32"/>
          <w:szCs w:val="32"/>
        </w:rPr>
        <w:lastRenderedPageBreak/>
        <w:t>计划生。不含国际生、港澳台生、录取类别为在职定向就业（“少数民族高层次骨干人才研究生培养计划”除外）研究生。</w:t>
      </w:r>
    </w:p>
    <w:p w:rsidR="004D3E62" w:rsidRDefault="004D3E62">
      <w:pPr>
        <w:snapToGrid w:val="0"/>
        <w:spacing w:line="348" w:lineRule="auto"/>
        <w:jc w:val="center"/>
        <w:rPr>
          <w:rFonts w:ascii="仿宋" w:eastAsia="仿宋" w:hAnsi="仿宋"/>
          <w:b/>
          <w:sz w:val="32"/>
          <w:szCs w:val="32"/>
        </w:rPr>
      </w:pPr>
    </w:p>
    <w:p w:rsidR="004D3E62" w:rsidRDefault="00C00F9B">
      <w:pPr>
        <w:snapToGrid w:val="0"/>
        <w:spacing w:line="348" w:lineRule="auto"/>
        <w:jc w:val="center"/>
        <w:rPr>
          <w:rFonts w:ascii="仿宋" w:eastAsia="仿宋" w:hAnsi="仿宋"/>
          <w:b/>
          <w:sz w:val="32"/>
          <w:szCs w:val="32"/>
        </w:rPr>
      </w:pPr>
      <w:r>
        <w:rPr>
          <w:rFonts w:ascii="仿宋" w:eastAsia="仿宋" w:hAnsi="仿宋" w:hint="eastAsia"/>
          <w:b/>
          <w:sz w:val="32"/>
          <w:szCs w:val="32"/>
        </w:rPr>
        <w:t>第三章  评审办法</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十七条</w:t>
      </w:r>
      <w:r>
        <w:rPr>
          <w:rFonts w:ascii="仿宋" w:eastAsia="仿宋" w:hAnsi="仿宋" w:hint="eastAsia"/>
          <w:sz w:val="32"/>
          <w:szCs w:val="32"/>
        </w:rPr>
        <w:t xml:space="preserve"> 每个评审工作小组组长由学院研究生奖助金评审委员会成员或其他教授担任，组长负责组织所在组的评审工作。每个评审工作小组安排一名秘书负责记录、汇总及上报。</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根据学校人才培养目标，学院将思想政治工作和表现与评奖评优有机结合，将</w:t>
      </w:r>
      <w:proofErr w:type="gramStart"/>
      <w:r>
        <w:rPr>
          <w:rFonts w:ascii="仿宋" w:eastAsia="仿宋" w:hAnsi="仿宋" w:hint="eastAsia"/>
          <w:sz w:val="32"/>
          <w:szCs w:val="32"/>
        </w:rPr>
        <w:t>思政部分</w:t>
      </w:r>
      <w:proofErr w:type="gramEnd"/>
      <w:r>
        <w:rPr>
          <w:rFonts w:ascii="仿宋" w:eastAsia="仿宋" w:hAnsi="仿宋" w:hint="eastAsia"/>
          <w:sz w:val="32"/>
          <w:szCs w:val="32"/>
        </w:rPr>
        <w:t>纳入评分指标，测评标准见附表1。本指标仅适用于博士二年级及以上学生，分值由学院学生工作部负责核准，如有未列明类别，由学院学生工作</w:t>
      </w:r>
      <w:proofErr w:type="gramStart"/>
      <w:r>
        <w:rPr>
          <w:rFonts w:ascii="仿宋" w:eastAsia="仿宋" w:hAnsi="仿宋" w:hint="eastAsia"/>
          <w:sz w:val="32"/>
          <w:szCs w:val="32"/>
        </w:rPr>
        <w:t>部报学院</w:t>
      </w:r>
      <w:proofErr w:type="gramEnd"/>
      <w:r>
        <w:rPr>
          <w:rFonts w:ascii="仿宋" w:eastAsia="仿宋" w:hAnsi="仿宋" w:hint="eastAsia"/>
          <w:sz w:val="32"/>
          <w:szCs w:val="32"/>
        </w:rPr>
        <w:t>研究生奖助金评审委员会讨论确认。</w:t>
      </w:r>
    </w:p>
    <w:p w:rsidR="004D3E62" w:rsidRDefault="00C00F9B">
      <w:pPr>
        <w:snapToGrid w:val="0"/>
        <w:spacing w:line="348" w:lineRule="auto"/>
        <w:ind w:firstLineChars="200" w:firstLine="643"/>
        <w:rPr>
          <w:rFonts w:ascii="仿宋" w:eastAsia="仿宋" w:hAnsi="仿宋"/>
          <w:sz w:val="32"/>
          <w:szCs w:val="32"/>
        </w:rPr>
      </w:pPr>
      <w:r w:rsidRPr="009A0DC0">
        <w:rPr>
          <w:rFonts w:ascii="仿宋" w:eastAsia="仿宋" w:hAnsi="仿宋" w:hint="eastAsia"/>
          <w:b/>
          <w:sz w:val="32"/>
          <w:szCs w:val="32"/>
          <w:highlight w:val="yellow"/>
        </w:rPr>
        <w:t>第十九条</w:t>
      </w:r>
      <w:r>
        <w:rPr>
          <w:rFonts w:ascii="仿宋" w:eastAsia="仿宋" w:hAnsi="仿宋" w:hint="eastAsia"/>
          <w:sz w:val="32"/>
          <w:szCs w:val="32"/>
        </w:rPr>
        <w:t xml:space="preserve"> 博士研究生新生奖助金的评审在复试录取工作结束后进行。</w:t>
      </w:r>
      <w:r w:rsidRPr="009A0DC0">
        <w:rPr>
          <w:rFonts w:ascii="仿宋" w:eastAsia="仿宋" w:hAnsi="仿宋" w:hint="eastAsia"/>
          <w:color w:val="FF0000"/>
          <w:sz w:val="32"/>
          <w:szCs w:val="32"/>
        </w:rPr>
        <w:t>各学科评审小组对博士生新生申请材料进行评审</w:t>
      </w:r>
      <w:r>
        <w:rPr>
          <w:rFonts w:ascii="仿宋" w:eastAsia="仿宋" w:hAnsi="仿宋" w:hint="eastAsia"/>
          <w:sz w:val="32"/>
          <w:szCs w:val="32"/>
        </w:rPr>
        <w:t>后报学院研究生奖助金评审委员会初评确定获奖学生名单和等级，并在学院网站上进行不少于5个工作日的公示后，报送研究生院复核和审定（审定结果进行不少于5个工作日公示）。</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第二十条</w:t>
      </w:r>
      <w:r w:rsidR="00FB4F6A">
        <w:rPr>
          <w:rFonts w:ascii="仿宋" w:eastAsia="仿宋" w:hAnsi="仿宋" w:hint="eastAsia"/>
          <w:sz w:val="32"/>
          <w:szCs w:val="32"/>
        </w:rPr>
        <w:t xml:space="preserve"> </w:t>
      </w:r>
      <w:r>
        <w:rPr>
          <w:rFonts w:ascii="仿宋" w:eastAsia="仿宋" w:hAnsi="仿宋" w:hint="eastAsia"/>
          <w:sz w:val="32"/>
          <w:szCs w:val="32"/>
        </w:rPr>
        <w:t>博士研究生</w:t>
      </w:r>
      <w:r w:rsidR="00FB4F6A">
        <w:rPr>
          <w:rFonts w:ascii="仿宋" w:eastAsia="仿宋" w:hAnsi="仿宋" w:hint="eastAsia"/>
          <w:sz w:val="32"/>
          <w:szCs w:val="32"/>
        </w:rPr>
        <w:t>老生</w:t>
      </w:r>
      <w:r>
        <w:rPr>
          <w:rFonts w:ascii="仿宋" w:eastAsia="仿宋" w:hAnsi="仿宋" w:hint="eastAsia"/>
          <w:sz w:val="32"/>
          <w:szCs w:val="32"/>
        </w:rPr>
        <w:t>奖助金评审形式为公开汇报现场评审，提前3天公布评审的时间、地点，以便其他学生和教师旁听。</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每位</w:t>
      </w:r>
      <w:r>
        <w:rPr>
          <w:rFonts w:ascii="仿宋" w:eastAsia="仿宋" w:hAnsi="仿宋"/>
          <w:sz w:val="32"/>
          <w:szCs w:val="32"/>
        </w:rPr>
        <w:t>博士</w:t>
      </w:r>
      <w:r>
        <w:rPr>
          <w:rFonts w:ascii="仿宋" w:eastAsia="仿宋" w:hAnsi="仿宋" w:hint="eastAsia"/>
          <w:sz w:val="32"/>
          <w:szCs w:val="32"/>
        </w:rPr>
        <w:t>研究生的汇报答辩时间原则上不超过7分钟，学生以</w:t>
      </w:r>
      <w:r>
        <w:rPr>
          <w:rFonts w:ascii="仿宋" w:eastAsia="仿宋" w:hAnsi="仿宋"/>
          <w:sz w:val="32"/>
          <w:szCs w:val="32"/>
        </w:rPr>
        <w:t>PPT</w:t>
      </w:r>
      <w:r>
        <w:rPr>
          <w:rFonts w:ascii="仿宋" w:eastAsia="仿宋" w:hAnsi="仿宋" w:hint="eastAsia"/>
          <w:sz w:val="32"/>
          <w:szCs w:val="32"/>
        </w:rPr>
        <w:t>形式汇报参评学年内的思想品行、学习成绩、科研业绩、研究进展和实践能力等内容</w:t>
      </w:r>
      <w:r w:rsidRPr="009A0DC0">
        <w:rPr>
          <w:rFonts w:ascii="仿宋" w:eastAsia="仿宋" w:hAnsi="仿宋" w:hint="eastAsia"/>
          <w:sz w:val="32"/>
          <w:szCs w:val="32"/>
          <w:highlight w:val="yellow"/>
        </w:rPr>
        <w:t>不超过5</w:t>
      </w:r>
      <w:r w:rsidRPr="009A0DC0">
        <w:rPr>
          <w:rFonts w:ascii="仿宋" w:eastAsia="仿宋" w:hAnsi="仿宋"/>
          <w:sz w:val="32"/>
          <w:szCs w:val="32"/>
          <w:highlight w:val="yellow"/>
        </w:rPr>
        <w:t>分钟，</w:t>
      </w:r>
      <w:r>
        <w:rPr>
          <w:rFonts w:ascii="仿宋" w:eastAsia="仿宋" w:hAnsi="仿宋" w:hint="eastAsia"/>
          <w:sz w:val="32"/>
          <w:szCs w:val="32"/>
        </w:rPr>
        <w:lastRenderedPageBreak/>
        <w:t>评审工作小组成员提问原则上不超过2</w:t>
      </w:r>
      <w:r>
        <w:rPr>
          <w:rFonts w:ascii="仿宋" w:eastAsia="仿宋" w:hAnsi="仿宋"/>
          <w:sz w:val="32"/>
          <w:szCs w:val="32"/>
        </w:rPr>
        <w:t>分钟</w:t>
      </w:r>
      <w:r>
        <w:rPr>
          <w:rFonts w:ascii="仿宋" w:eastAsia="仿宋" w:hAnsi="仿宋" w:hint="eastAsia"/>
          <w:sz w:val="32"/>
          <w:szCs w:val="32"/>
        </w:rPr>
        <w:t>。参加汇报答辩的学生现场抽签决定次序等。</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在评审工作小组充分讨论的基础上，每位小组成员对研究生参评学年内的思想品行</w:t>
      </w:r>
      <w:r w:rsidR="00FB4F6A">
        <w:rPr>
          <w:rFonts w:ascii="仿宋" w:eastAsia="仿宋" w:hAnsi="仿宋" w:hint="eastAsia"/>
          <w:sz w:val="32"/>
          <w:szCs w:val="32"/>
        </w:rPr>
        <w:t>、学习成绩、科研业绩、研究进展和实践能力等方面表现进行综合评价，</w:t>
      </w:r>
      <w:r>
        <w:rPr>
          <w:rFonts w:ascii="仿宋" w:eastAsia="仿宋" w:hAnsi="仿宋" w:hint="eastAsia"/>
          <w:sz w:val="32"/>
          <w:szCs w:val="32"/>
        </w:rPr>
        <w:t>评分表见附表。根据小组成员评分的平均分，</w:t>
      </w:r>
      <w:r>
        <w:rPr>
          <w:rFonts w:ascii="仿宋" w:eastAsia="仿宋" w:hAnsi="仿宋"/>
          <w:sz w:val="32"/>
          <w:szCs w:val="32"/>
        </w:rPr>
        <w:t>对</w:t>
      </w:r>
      <w:r>
        <w:rPr>
          <w:rFonts w:ascii="仿宋" w:eastAsia="仿宋" w:hAnsi="仿宋" w:hint="eastAsia"/>
          <w:sz w:val="32"/>
          <w:szCs w:val="32"/>
        </w:rPr>
        <w:t>参评学生排序。组内有2名或以上学生平均分相同时，通过投票确定最终排序，投票时应考虑学科均衡。</w:t>
      </w:r>
      <w:r>
        <w:rPr>
          <w:rFonts w:ascii="仿宋" w:eastAsia="仿宋" w:hAnsi="仿宋"/>
          <w:sz w:val="32"/>
          <w:szCs w:val="32"/>
        </w:rPr>
        <w:t>现场</w:t>
      </w:r>
      <w:r>
        <w:rPr>
          <w:rFonts w:ascii="仿宋" w:eastAsia="仿宋" w:hAnsi="仿宋" w:hint="eastAsia"/>
          <w:sz w:val="32"/>
          <w:szCs w:val="32"/>
        </w:rPr>
        <w:t>公布结果并接受异议，评审小组现场解答。</w:t>
      </w:r>
      <w:r>
        <w:rPr>
          <w:rFonts w:ascii="仿宋" w:eastAsia="仿宋" w:hAnsi="仿宋"/>
          <w:sz w:val="32"/>
          <w:szCs w:val="32"/>
        </w:rPr>
        <w:t>参</w:t>
      </w:r>
      <w:r>
        <w:rPr>
          <w:rFonts w:ascii="仿宋" w:eastAsia="仿宋" w:hAnsi="仿宋" w:hint="eastAsia"/>
          <w:sz w:val="32"/>
          <w:szCs w:val="32"/>
        </w:rPr>
        <w:t>评学生及评审小组成员均无异议后，评审小组成员在排名结果上签名，事后</w:t>
      </w:r>
      <w:r>
        <w:rPr>
          <w:rFonts w:ascii="仿宋" w:eastAsia="仿宋" w:hAnsi="仿宋"/>
          <w:sz w:val="32"/>
          <w:szCs w:val="32"/>
        </w:rPr>
        <w:t>不再</w:t>
      </w:r>
      <w:r>
        <w:rPr>
          <w:rFonts w:ascii="仿宋" w:eastAsia="仿宋" w:hAnsi="仿宋" w:hint="eastAsia"/>
          <w:sz w:val="32"/>
          <w:szCs w:val="32"/>
        </w:rPr>
        <w:t>接受对评审排名的异议。待</w:t>
      </w:r>
      <w:r>
        <w:rPr>
          <w:rFonts w:ascii="仿宋" w:eastAsia="仿宋" w:hAnsi="仿宋"/>
          <w:sz w:val="32"/>
          <w:szCs w:val="32"/>
        </w:rPr>
        <w:t>博士</w:t>
      </w:r>
      <w:r>
        <w:rPr>
          <w:rFonts w:ascii="仿宋" w:eastAsia="仿宋" w:hAnsi="仿宋" w:hint="eastAsia"/>
          <w:sz w:val="32"/>
          <w:szCs w:val="32"/>
        </w:rPr>
        <w:t>研究生奖助金名额下达并按组分配后，按各组排名确定参评学生的下一学年</w:t>
      </w:r>
      <w:r>
        <w:rPr>
          <w:rFonts w:ascii="仿宋" w:eastAsia="仿宋" w:hAnsi="仿宋"/>
          <w:sz w:val="32"/>
          <w:szCs w:val="32"/>
        </w:rPr>
        <w:t>博士</w:t>
      </w:r>
      <w:r>
        <w:rPr>
          <w:rFonts w:ascii="仿宋" w:eastAsia="仿宋" w:hAnsi="仿宋" w:hint="eastAsia"/>
          <w:sz w:val="32"/>
          <w:szCs w:val="32"/>
        </w:rPr>
        <w:t>研究生奖助金等级，报学院研究生奖助金评审委员会初审，并在学院网站上进行不少于5个工作日的公示。</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第二十三条</w:t>
      </w:r>
      <w:r w:rsidR="00003254">
        <w:rPr>
          <w:rFonts w:ascii="仿宋" w:eastAsia="仿宋" w:hAnsi="仿宋" w:hint="eastAsia"/>
          <w:b/>
          <w:sz w:val="32"/>
          <w:szCs w:val="32"/>
        </w:rPr>
        <w:t xml:space="preserve"> </w:t>
      </w:r>
      <w:r>
        <w:rPr>
          <w:rFonts w:ascii="仿宋" w:eastAsia="仿宋" w:hAnsi="仿宋" w:hint="eastAsia"/>
          <w:sz w:val="32"/>
          <w:szCs w:val="32"/>
        </w:rPr>
        <w:t>对于博士二年级及以上学生应以学生的第一署名单位为中山大学生命科学学院为第一署名单位（排最先）。成果只能在当年年度中使用，其中已达到申请博士学位要求的成果可在其他年度评审中作为参考依据。博士二年级及以上学生的成果获得时间限定为上次奖助金评审材料提交截止日期至本次奖助金评审材料提交截止日期。</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第二十四条</w:t>
      </w:r>
      <w:r>
        <w:rPr>
          <w:rFonts w:ascii="仿宋" w:eastAsia="仿宋" w:hAnsi="仿宋" w:hint="eastAsia"/>
          <w:sz w:val="32"/>
          <w:szCs w:val="32"/>
        </w:rPr>
        <w:t xml:space="preserve"> 符合奖助金参评资格但不申请参加奖助金评审的、考核小组建议奖助金等级为三等</w:t>
      </w:r>
      <w:r w:rsidR="00003254">
        <w:rPr>
          <w:rFonts w:ascii="仿宋" w:eastAsia="仿宋" w:hAnsi="仿宋" w:hint="eastAsia"/>
          <w:sz w:val="32"/>
          <w:szCs w:val="32"/>
        </w:rPr>
        <w:t>/二等</w:t>
      </w:r>
      <w:proofErr w:type="gramStart"/>
      <w:r w:rsidR="00003254">
        <w:rPr>
          <w:rFonts w:ascii="仿宋" w:eastAsia="仿宋" w:hAnsi="仿宋" w:hint="eastAsia"/>
          <w:sz w:val="32"/>
          <w:szCs w:val="32"/>
        </w:rPr>
        <w:t>助研金</w:t>
      </w:r>
      <w:proofErr w:type="gramEnd"/>
      <w:r>
        <w:rPr>
          <w:rFonts w:ascii="仿宋" w:eastAsia="仿宋" w:hAnsi="仿宋" w:hint="eastAsia"/>
          <w:sz w:val="32"/>
          <w:szCs w:val="32"/>
        </w:rPr>
        <w:t>的</w:t>
      </w:r>
      <w:r>
        <w:rPr>
          <w:rFonts w:ascii="仿宋" w:eastAsia="仿宋" w:hAnsi="仿宋"/>
          <w:sz w:val="32"/>
          <w:szCs w:val="32"/>
        </w:rPr>
        <w:t>博士</w:t>
      </w:r>
      <w:r>
        <w:rPr>
          <w:rFonts w:ascii="仿宋" w:eastAsia="仿宋" w:hAnsi="仿宋" w:hint="eastAsia"/>
          <w:sz w:val="32"/>
          <w:szCs w:val="32"/>
        </w:rPr>
        <w:t>研究生，下一学年奖助金等级为三等</w:t>
      </w:r>
      <w:r w:rsidR="00003254">
        <w:rPr>
          <w:rFonts w:ascii="仿宋" w:eastAsia="仿宋" w:hAnsi="仿宋" w:hint="eastAsia"/>
          <w:sz w:val="32"/>
          <w:szCs w:val="32"/>
        </w:rPr>
        <w:t>奖助金/二等助研金</w:t>
      </w:r>
      <w:r>
        <w:rPr>
          <w:rFonts w:ascii="仿宋" w:eastAsia="仿宋" w:hAnsi="仿宋" w:hint="eastAsia"/>
          <w:sz w:val="32"/>
          <w:szCs w:val="32"/>
        </w:rPr>
        <w:t>。</w:t>
      </w:r>
    </w:p>
    <w:p w:rsidR="004D3E62" w:rsidRDefault="004D3E62">
      <w:pPr>
        <w:snapToGrid w:val="0"/>
        <w:spacing w:line="348" w:lineRule="auto"/>
        <w:ind w:firstLineChars="200" w:firstLine="420"/>
      </w:pP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lastRenderedPageBreak/>
        <w:t>第二十五条</w:t>
      </w:r>
      <w:r>
        <w:rPr>
          <w:rFonts w:ascii="仿宋" w:eastAsia="仿宋" w:hAnsi="仿宋" w:hint="eastAsia"/>
          <w:sz w:val="32"/>
          <w:szCs w:val="32"/>
        </w:rPr>
        <w:t xml:space="preserve"> 获得奖助金资助的研究生须承担科研助手工作。若研究生未按要求承担以上工作，经培养单位核准后，导师可向研究生院申请减少或中止发放该生当学年的学业助学金和导师配套投入。</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第二十六条</w:t>
      </w:r>
      <w:r>
        <w:rPr>
          <w:rFonts w:ascii="仿宋" w:eastAsia="仿宋" w:hAnsi="仿宋" w:hint="eastAsia"/>
          <w:sz w:val="32"/>
          <w:szCs w:val="32"/>
        </w:rPr>
        <w:t xml:space="preserve"> 其他未尽事宜，由学院研究生奖助金评审委员会讨论决定。</w:t>
      </w:r>
    </w:p>
    <w:p w:rsidR="004D3E62" w:rsidRDefault="004D3E62">
      <w:pPr>
        <w:snapToGrid w:val="0"/>
        <w:spacing w:line="360" w:lineRule="auto"/>
        <w:jc w:val="center"/>
        <w:rPr>
          <w:rFonts w:ascii="仿宋" w:eastAsia="仿宋" w:hAnsi="仿宋"/>
          <w:b/>
          <w:sz w:val="32"/>
          <w:szCs w:val="32"/>
        </w:rPr>
      </w:pPr>
    </w:p>
    <w:p w:rsidR="004D3E62" w:rsidRDefault="00C00F9B">
      <w:pPr>
        <w:snapToGrid w:val="0"/>
        <w:spacing w:line="360" w:lineRule="auto"/>
        <w:jc w:val="center"/>
        <w:rPr>
          <w:rFonts w:ascii="仿宋" w:eastAsia="仿宋" w:hAnsi="仿宋"/>
          <w:sz w:val="32"/>
          <w:szCs w:val="32"/>
        </w:rPr>
      </w:pPr>
      <w:r>
        <w:rPr>
          <w:rFonts w:ascii="仿宋" w:eastAsia="仿宋" w:hAnsi="仿宋" w:hint="eastAsia"/>
          <w:b/>
          <w:sz w:val="32"/>
          <w:szCs w:val="32"/>
        </w:rPr>
        <w:t xml:space="preserve">第四章 </w:t>
      </w:r>
      <w:r>
        <w:rPr>
          <w:rFonts w:ascii="仿宋" w:eastAsia="仿宋" w:hAnsi="仿宋"/>
          <w:b/>
          <w:sz w:val="32"/>
          <w:szCs w:val="32"/>
        </w:rPr>
        <w:t xml:space="preserve"> </w:t>
      </w:r>
      <w:r>
        <w:rPr>
          <w:rFonts w:ascii="仿宋" w:eastAsia="仿宋" w:hAnsi="仿宋" w:hint="eastAsia"/>
          <w:b/>
          <w:sz w:val="32"/>
          <w:szCs w:val="32"/>
        </w:rPr>
        <w:t>附    则</w:t>
      </w:r>
    </w:p>
    <w:p w:rsidR="004D3E62" w:rsidRDefault="00C00F9B">
      <w:pPr>
        <w:snapToGrid w:val="0"/>
        <w:spacing w:line="348" w:lineRule="auto"/>
        <w:ind w:firstLineChars="200" w:firstLine="643"/>
        <w:rPr>
          <w:rFonts w:ascii="仿宋" w:eastAsia="仿宋" w:hAnsi="仿宋"/>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本细则由学院研究生奖助金评审委员会负责解释。</w:t>
      </w:r>
    </w:p>
    <w:p w:rsidR="004D3E62" w:rsidRDefault="00C00F9B">
      <w:pPr>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第二十八条</w:t>
      </w:r>
      <w:r>
        <w:rPr>
          <w:rFonts w:ascii="仿宋" w:eastAsia="仿宋" w:hAnsi="仿宋" w:hint="eastAsia"/>
          <w:sz w:val="32"/>
          <w:szCs w:val="32"/>
        </w:rPr>
        <w:t xml:space="preserve"> 本细则</w:t>
      </w:r>
      <w:r w:rsidR="009A0DC0">
        <w:rPr>
          <w:rFonts w:ascii="仿宋" w:eastAsia="仿宋" w:hAnsi="仿宋" w:hint="eastAsia"/>
          <w:sz w:val="32"/>
          <w:szCs w:val="32"/>
        </w:rPr>
        <w:t>自公布之日起生效执行，</w:t>
      </w:r>
      <w:r>
        <w:rPr>
          <w:rFonts w:ascii="仿宋" w:eastAsia="仿宋" w:hAnsi="仿宋" w:hint="eastAsia"/>
          <w:sz w:val="32"/>
          <w:szCs w:val="32"/>
        </w:rPr>
        <w:t>原《生命科学学院</w:t>
      </w:r>
      <w:r>
        <w:rPr>
          <w:rFonts w:ascii="仿宋" w:eastAsia="仿宋" w:hAnsi="仿宋"/>
          <w:sz w:val="32"/>
          <w:szCs w:val="32"/>
        </w:rPr>
        <w:t>博士生</w:t>
      </w:r>
      <w:r>
        <w:rPr>
          <w:rFonts w:ascii="仿宋" w:eastAsia="仿宋" w:hAnsi="仿宋" w:hint="eastAsia"/>
          <w:sz w:val="32"/>
          <w:szCs w:val="32"/>
        </w:rPr>
        <w:t>年度考核及奖助金评定实施细则（试行）》（生科〔202</w:t>
      </w:r>
      <w:r w:rsidR="009A0DC0">
        <w:rPr>
          <w:rFonts w:ascii="仿宋" w:eastAsia="仿宋" w:hAnsi="仿宋"/>
          <w:sz w:val="32"/>
          <w:szCs w:val="32"/>
        </w:rPr>
        <w:t>2</w:t>
      </w:r>
      <w:r>
        <w:rPr>
          <w:rFonts w:ascii="仿宋" w:eastAsia="仿宋" w:hAnsi="仿宋" w:hint="eastAsia"/>
          <w:sz w:val="32"/>
          <w:szCs w:val="32"/>
        </w:rPr>
        <w:t>〕</w:t>
      </w:r>
      <w:r w:rsidR="009A0DC0">
        <w:rPr>
          <w:rFonts w:ascii="仿宋" w:eastAsia="仿宋" w:hAnsi="仿宋" w:hint="eastAsia"/>
          <w:sz w:val="32"/>
          <w:szCs w:val="32"/>
        </w:rPr>
        <w:t>xx</w:t>
      </w:r>
      <w:bookmarkStart w:id="0" w:name="_GoBack"/>
      <w:bookmarkEnd w:id="0"/>
      <w:r>
        <w:rPr>
          <w:rFonts w:ascii="仿宋" w:eastAsia="仿宋" w:hAnsi="仿宋" w:hint="eastAsia"/>
          <w:sz w:val="32"/>
          <w:szCs w:val="32"/>
        </w:rPr>
        <w:t>号）即行</w:t>
      </w:r>
      <w:r>
        <w:rPr>
          <w:rFonts w:ascii="仿宋" w:eastAsia="仿宋" w:hAnsi="仿宋"/>
          <w:sz w:val="32"/>
          <w:szCs w:val="32"/>
        </w:rPr>
        <w:t>废止</w:t>
      </w:r>
      <w:r>
        <w:rPr>
          <w:rFonts w:ascii="仿宋" w:eastAsia="仿宋" w:hAnsi="仿宋" w:hint="eastAsia"/>
          <w:sz w:val="32"/>
          <w:szCs w:val="32"/>
        </w:rPr>
        <w:t>。</w:t>
      </w:r>
    </w:p>
    <w:p w:rsidR="004D3E62" w:rsidRDefault="00C00F9B">
      <w:pPr>
        <w:widowControl/>
        <w:jc w:val="left"/>
        <w:rPr>
          <w:rFonts w:ascii="仿宋_GB2312" w:eastAsia="仿宋_GB2312" w:hAnsi="仿宋_GB2312" w:cs="仿宋_GB2312"/>
          <w:b/>
          <w:sz w:val="32"/>
          <w:szCs w:val="32"/>
        </w:rPr>
      </w:pPr>
      <w:r>
        <w:rPr>
          <w:rFonts w:ascii="仿宋_GB2312" w:eastAsia="仿宋_GB2312" w:hAnsi="仿宋_GB2312" w:cs="仿宋_GB2312"/>
          <w:b/>
          <w:sz w:val="32"/>
          <w:szCs w:val="32"/>
        </w:rPr>
        <w:br w:type="page"/>
      </w:r>
    </w:p>
    <w:p w:rsidR="004D3E62" w:rsidRDefault="00C00F9B">
      <w:pPr>
        <w:snapToGrid w:val="0"/>
        <w:spacing w:line="360" w:lineRule="auto"/>
        <w:ind w:right="482"/>
        <w:rPr>
          <w:rFonts w:ascii="宋体" w:hAnsi="宋体"/>
          <w:sz w:val="24"/>
        </w:rPr>
      </w:pPr>
      <w:r>
        <w:rPr>
          <w:rFonts w:ascii="宋体" w:hAnsi="宋体" w:hint="eastAsia"/>
          <w:sz w:val="24"/>
        </w:rPr>
        <w:lastRenderedPageBreak/>
        <w:t>附表</w:t>
      </w:r>
    </w:p>
    <w:p w:rsidR="004D3E62" w:rsidRDefault="00C00F9B">
      <w:pPr>
        <w:snapToGrid w:val="0"/>
        <w:ind w:right="482" w:firstLine="403"/>
        <w:jc w:val="center"/>
        <w:rPr>
          <w:rFonts w:ascii="宋体" w:hAnsi="宋体"/>
          <w:b/>
          <w:sz w:val="44"/>
          <w:szCs w:val="44"/>
        </w:rPr>
      </w:pPr>
      <w:r>
        <w:rPr>
          <w:rFonts w:ascii="宋体" w:hAnsi="宋体" w:hint="eastAsia"/>
          <w:b/>
          <w:sz w:val="44"/>
          <w:szCs w:val="44"/>
        </w:rPr>
        <w:t>思想政治工作和表现测评标准</w:t>
      </w:r>
    </w:p>
    <w:p w:rsidR="004D3E62" w:rsidRDefault="004D3E62">
      <w:pPr>
        <w:snapToGrid w:val="0"/>
        <w:ind w:right="482" w:firstLine="403"/>
        <w:jc w:val="center"/>
        <w:rPr>
          <w:rFonts w:ascii="宋体" w:hAnsi="宋体"/>
          <w:sz w:val="24"/>
          <w:szCs w:val="44"/>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522"/>
        <w:gridCol w:w="3685"/>
        <w:gridCol w:w="1237"/>
        <w:gridCol w:w="2307"/>
      </w:tblGrid>
      <w:tr w:rsidR="004D3E62">
        <w:trPr>
          <w:trHeight w:val="311"/>
          <w:jc w:val="center"/>
        </w:trPr>
        <w:tc>
          <w:tcPr>
            <w:tcW w:w="1025" w:type="dxa"/>
            <w:vAlign w:val="center"/>
          </w:tcPr>
          <w:p w:rsidR="004D3E62" w:rsidRDefault="00C00F9B">
            <w:pPr>
              <w:snapToGrid w:val="0"/>
              <w:jc w:val="center"/>
              <w:rPr>
                <w:rFonts w:ascii="宋体" w:hAnsi="宋体"/>
                <w:b/>
                <w:sz w:val="20"/>
                <w:szCs w:val="20"/>
              </w:rPr>
            </w:pPr>
            <w:r>
              <w:rPr>
                <w:rFonts w:ascii="宋体" w:hAnsi="宋体" w:hint="eastAsia"/>
                <w:b/>
                <w:sz w:val="20"/>
                <w:szCs w:val="20"/>
              </w:rPr>
              <w:t>类别1</w:t>
            </w:r>
          </w:p>
        </w:tc>
        <w:tc>
          <w:tcPr>
            <w:tcW w:w="1522" w:type="dxa"/>
            <w:vAlign w:val="center"/>
          </w:tcPr>
          <w:p w:rsidR="004D3E62" w:rsidRDefault="00C00F9B">
            <w:pPr>
              <w:snapToGrid w:val="0"/>
              <w:jc w:val="center"/>
              <w:rPr>
                <w:rFonts w:ascii="宋体" w:hAnsi="宋体"/>
                <w:b/>
                <w:sz w:val="20"/>
                <w:szCs w:val="20"/>
              </w:rPr>
            </w:pPr>
            <w:r>
              <w:rPr>
                <w:rFonts w:ascii="宋体" w:hAnsi="宋体" w:hint="eastAsia"/>
                <w:b/>
                <w:sz w:val="20"/>
                <w:szCs w:val="20"/>
              </w:rPr>
              <w:t>类别2</w:t>
            </w:r>
          </w:p>
        </w:tc>
        <w:tc>
          <w:tcPr>
            <w:tcW w:w="3685" w:type="dxa"/>
            <w:vAlign w:val="center"/>
          </w:tcPr>
          <w:p w:rsidR="004D3E62" w:rsidRDefault="00C00F9B">
            <w:pPr>
              <w:snapToGrid w:val="0"/>
              <w:jc w:val="center"/>
              <w:rPr>
                <w:rFonts w:ascii="宋体" w:hAnsi="宋体"/>
                <w:b/>
                <w:sz w:val="20"/>
                <w:szCs w:val="20"/>
              </w:rPr>
            </w:pPr>
            <w:r>
              <w:rPr>
                <w:rFonts w:ascii="宋体" w:hAnsi="宋体" w:hint="eastAsia"/>
                <w:b/>
                <w:sz w:val="20"/>
                <w:szCs w:val="20"/>
              </w:rPr>
              <w:t>测评点</w:t>
            </w:r>
          </w:p>
        </w:tc>
        <w:tc>
          <w:tcPr>
            <w:tcW w:w="3544" w:type="dxa"/>
            <w:gridSpan w:val="2"/>
            <w:vAlign w:val="center"/>
          </w:tcPr>
          <w:p w:rsidR="004D3E62" w:rsidRDefault="00C00F9B">
            <w:pPr>
              <w:snapToGrid w:val="0"/>
              <w:jc w:val="center"/>
              <w:rPr>
                <w:rFonts w:ascii="宋体" w:hAnsi="宋体"/>
                <w:b/>
                <w:sz w:val="20"/>
                <w:szCs w:val="20"/>
              </w:rPr>
            </w:pPr>
            <w:r>
              <w:rPr>
                <w:rFonts w:ascii="宋体" w:hAnsi="宋体" w:hint="eastAsia"/>
                <w:b/>
                <w:sz w:val="20"/>
                <w:szCs w:val="20"/>
              </w:rPr>
              <w:t>分值</w:t>
            </w:r>
          </w:p>
        </w:tc>
      </w:tr>
      <w:tr w:rsidR="004D3E62">
        <w:trPr>
          <w:trHeight w:val="311"/>
          <w:jc w:val="center"/>
        </w:trPr>
        <w:tc>
          <w:tcPr>
            <w:tcW w:w="1025"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荣誉获奖</w:t>
            </w:r>
          </w:p>
        </w:tc>
        <w:tc>
          <w:tcPr>
            <w:tcW w:w="1522" w:type="dxa"/>
            <w:vMerge w:val="restart"/>
            <w:vAlign w:val="center"/>
          </w:tcPr>
          <w:p w:rsidR="004D3E62" w:rsidRDefault="00C00F9B">
            <w:pPr>
              <w:snapToGrid w:val="0"/>
              <w:jc w:val="center"/>
              <w:rPr>
                <w:rFonts w:ascii="宋体" w:hAnsi="宋体"/>
                <w:b/>
                <w:sz w:val="20"/>
                <w:szCs w:val="20"/>
              </w:rPr>
            </w:pPr>
            <w:r>
              <w:rPr>
                <w:rFonts w:ascii="宋体" w:hAnsi="宋体" w:hint="eastAsia"/>
                <w:sz w:val="20"/>
                <w:szCs w:val="20"/>
              </w:rPr>
              <w:t>党团</w:t>
            </w:r>
            <w:proofErr w:type="gramStart"/>
            <w:r>
              <w:rPr>
                <w:rFonts w:ascii="宋体" w:hAnsi="宋体" w:hint="eastAsia"/>
                <w:sz w:val="20"/>
                <w:szCs w:val="20"/>
              </w:rPr>
              <w:t>思政类</w:t>
            </w:r>
            <w:proofErr w:type="gramEnd"/>
          </w:p>
        </w:tc>
        <w:tc>
          <w:tcPr>
            <w:tcW w:w="3685" w:type="dxa"/>
            <w:vMerge w:val="restart"/>
            <w:vAlign w:val="center"/>
          </w:tcPr>
          <w:p w:rsidR="004D3E62" w:rsidRDefault="00C00F9B">
            <w:pPr>
              <w:snapToGrid w:val="0"/>
              <w:jc w:val="center"/>
              <w:rPr>
                <w:rFonts w:ascii="宋体" w:hAnsi="宋体"/>
                <w:b/>
                <w:sz w:val="20"/>
                <w:szCs w:val="20"/>
              </w:rPr>
            </w:pPr>
            <w:r>
              <w:rPr>
                <w:rFonts w:ascii="宋体" w:hAnsi="宋体" w:hint="eastAsia"/>
                <w:sz w:val="20"/>
                <w:szCs w:val="20"/>
              </w:rPr>
              <w:t>获</w:t>
            </w:r>
            <w:proofErr w:type="gramStart"/>
            <w:r>
              <w:rPr>
                <w:rFonts w:ascii="宋体" w:hAnsi="宋体" w:hint="eastAsia"/>
                <w:sz w:val="20"/>
                <w:szCs w:val="20"/>
              </w:rPr>
              <w:t>评优秀党务工</w:t>
            </w:r>
            <w:proofErr w:type="gramEnd"/>
            <w:r>
              <w:rPr>
                <w:rFonts w:ascii="宋体" w:hAnsi="宋体" w:hint="eastAsia"/>
                <w:sz w:val="20"/>
                <w:szCs w:val="20"/>
              </w:rPr>
              <w:t>作者</w:t>
            </w:r>
          </w:p>
        </w:tc>
        <w:tc>
          <w:tcPr>
            <w:tcW w:w="3544" w:type="dxa"/>
            <w:gridSpan w:val="2"/>
            <w:vAlign w:val="center"/>
          </w:tcPr>
          <w:p w:rsidR="004D3E62" w:rsidRDefault="00C00F9B">
            <w:pPr>
              <w:snapToGrid w:val="0"/>
              <w:jc w:val="center"/>
              <w:rPr>
                <w:rFonts w:ascii="宋体" w:hAnsi="宋体"/>
                <w:b/>
                <w:sz w:val="20"/>
                <w:szCs w:val="20"/>
              </w:rPr>
            </w:pPr>
            <w:r>
              <w:rPr>
                <w:rFonts w:ascii="宋体" w:hAnsi="宋体" w:hint="eastAsia"/>
                <w:sz w:val="20"/>
                <w:szCs w:val="20"/>
              </w:rPr>
              <w:t>校级5分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ign w:val="center"/>
          </w:tcPr>
          <w:p w:rsidR="004D3E62" w:rsidRDefault="004D3E62">
            <w:pPr>
              <w:snapToGrid w:val="0"/>
              <w:jc w:val="center"/>
              <w:rPr>
                <w:rFonts w:ascii="宋体" w:hAnsi="宋体"/>
                <w:b/>
                <w:sz w:val="20"/>
                <w:szCs w:val="20"/>
              </w:rPr>
            </w:pPr>
          </w:p>
        </w:tc>
        <w:tc>
          <w:tcPr>
            <w:tcW w:w="3544" w:type="dxa"/>
            <w:gridSpan w:val="2"/>
            <w:vAlign w:val="center"/>
          </w:tcPr>
          <w:p w:rsidR="004D3E62" w:rsidRDefault="00C00F9B">
            <w:pPr>
              <w:snapToGrid w:val="0"/>
              <w:jc w:val="center"/>
              <w:rPr>
                <w:rFonts w:ascii="宋体" w:hAnsi="宋体"/>
                <w:b/>
                <w:sz w:val="20"/>
                <w:szCs w:val="20"/>
              </w:rPr>
            </w:pPr>
            <w:r>
              <w:rPr>
                <w:rFonts w:ascii="宋体" w:hAnsi="宋体" w:hint="eastAsia"/>
                <w:sz w:val="20"/>
                <w:szCs w:val="20"/>
              </w:rPr>
              <w:t>院级3分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restart"/>
            <w:vAlign w:val="center"/>
          </w:tcPr>
          <w:p w:rsidR="004D3E62" w:rsidRDefault="00C00F9B">
            <w:pPr>
              <w:snapToGrid w:val="0"/>
              <w:jc w:val="center"/>
              <w:rPr>
                <w:rFonts w:ascii="宋体" w:hAnsi="宋体"/>
                <w:b/>
                <w:sz w:val="20"/>
                <w:szCs w:val="20"/>
              </w:rPr>
            </w:pPr>
            <w:r>
              <w:rPr>
                <w:rFonts w:ascii="宋体" w:hAnsi="宋体" w:hint="eastAsia"/>
                <w:sz w:val="20"/>
                <w:szCs w:val="20"/>
              </w:rPr>
              <w:t>获评先进党支部的党支委</w:t>
            </w:r>
          </w:p>
        </w:tc>
        <w:tc>
          <w:tcPr>
            <w:tcW w:w="3544" w:type="dxa"/>
            <w:gridSpan w:val="2"/>
            <w:vAlign w:val="center"/>
          </w:tcPr>
          <w:p w:rsidR="004D3E62" w:rsidRDefault="00C00F9B">
            <w:pPr>
              <w:snapToGrid w:val="0"/>
              <w:jc w:val="center"/>
              <w:rPr>
                <w:rFonts w:ascii="宋体" w:hAnsi="宋体"/>
                <w:b/>
                <w:sz w:val="20"/>
                <w:szCs w:val="20"/>
              </w:rPr>
            </w:pPr>
            <w:r>
              <w:rPr>
                <w:rFonts w:ascii="宋体" w:hAnsi="宋体" w:hint="eastAsia"/>
                <w:sz w:val="20"/>
                <w:szCs w:val="20"/>
              </w:rPr>
              <w:t>校级：支书4分，其他支委2分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ign w:val="center"/>
          </w:tcPr>
          <w:p w:rsidR="004D3E62" w:rsidRDefault="004D3E62">
            <w:pPr>
              <w:snapToGrid w:val="0"/>
              <w:jc w:val="center"/>
              <w:rPr>
                <w:rFonts w:ascii="宋体" w:hAnsi="宋体"/>
                <w:b/>
                <w:sz w:val="20"/>
                <w:szCs w:val="20"/>
              </w:rPr>
            </w:pPr>
          </w:p>
        </w:tc>
        <w:tc>
          <w:tcPr>
            <w:tcW w:w="3544" w:type="dxa"/>
            <w:gridSpan w:val="2"/>
            <w:vAlign w:val="center"/>
          </w:tcPr>
          <w:p w:rsidR="004D3E62" w:rsidRDefault="00C00F9B">
            <w:pPr>
              <w:snapToGrid w:val="0"/>
              <w:jc w:val="center"/>
              <w:rPr>
                <w:rFonts w:ascii="宋体" w:hAnsi="宋体"/>
                <w:b/>
                <w:sz w:val="20"/>
                <w:szCs w:val="20"/>
              </w:rPr>
            </w:pPr>
            <w:r>
              <w:rPr>
                <w:rFonts w:ascii="宋体" w:hAnsi="宋体" w:hint="eastAsia"/>
                <w:sz w:val="20"/>
                <w:szCs w:val="20"/>
              </w:rPr>
              <w:t>院级：支书3分，其他支委1</w:t>
            </w:r>
            <w:r>
              <w:rPr>
                <w:rFonts w:ascii="宋体" w:hAnsi="宋体"/>
                <w:sz w:val="20"/>
                <w:szCs w:val="20"/>
              </w:rPr>
              <w:t>.</w:t>
            </w:r>
            <w:r>
              <w:rPr>
                <w:rFonts w:ascii="宋体" w:hAnsi="宋体" w:hint="eastAsia"/>
                <w:sz w:val="20"/>
                <w:szCs w:val="20"/>
              </w:rPr>
              <w:t>5分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restart"/>
            <w:vAlign w:val="center"/>
          </w:tcPr>
          <w:p w:rsidR="004D3E62" w:rsidRDefault="00C00F9B">
            <w:pPr>
              <w:snapToGrid w:val="0"/>
              <w:jc w:val="center"/>
              <w:rPr>
                <w:rFonts w:ascii="宋体" w:hAnsi="宋体"/>
                <w:b/>
                <w:sz w:val="20"/>
                <w:szCs w:val="20"/>
              </w:rPr>
            </w:pPr>
            <w:r>
              <w:rPr>
                <w:rFonts w:ascii="宋体" w:hAnsi="宋体" w:hint="eastAsia"/>
                <w:sz w:val="20"/>
                <w:szCs w:val="20"/>
              </w:rPr>
              <w:t>获评优秀共产党员</w:t>
            </w:r>
          </w:p>
        </w:tc>
        <w:tc>
          <w:tcPr>
            <w:tcW w:w="3544" w:type="dxa"/>
            <w:gridSpan w:val="2"/>
            <w:vAlign w:val="center"/>
          </w:tcPr>
          <w:p w:rsidR="004D3E62" w:rsidRDefault="00C00F9B">
            <w:pPr>
              <w:snapToGrid w:val="0"/>
              <w:jc w:val="center"/>
              <w:rPr>
                <w:rFonts w:ascii="宋体" w:hAnsi="宋体"/>
                <w:b/>
                <w:sz w:val="20"/>
                <w:szCs w:val="20"/>
              </w:rPr>
            </w:pPr>
            <w:r>
              <w:rPr>
                <w:rFonts w:ascii="宋体" w:hAnsi="宋体" w:hint="eastAsia"/>
                <w:sz w:val="20"/>
                <w:szCs w:val="20"/>
              </w:rPr>
              <w:t>校级3分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ign w:val="center"/>
          </w:tcPr>
          <w:p w:rsidR="004D3E62" w:rsidRDefault="004D3E62">
            <w:pPr>
              <w:snapToGrid w:val="0"/>
              <w:jc w:val="center"/>
              <w:rPr>
                <w:rFonts w:ascii="宋体" w:hAnsi="宋体"/>
                <w:b/>
                <w:sz w:val="20"/>
                <w:szCs w:val="20"/>
              </w:rPr>
            </w:pPr>
          </w:p>
        </w:tc>
        <w:tc>
          <w:tcPr>
            <w:tcW w:w="3544" w:type="dxa"/>
            <w:gridSpan w:val="2"/>
            <w:vAlign w:val="center"/>
          </w:tcPr>
          <w:p w:rsidR="004D3E62" w:rsidRDefault="00C00F9B">
            <w:pPr>
              <w:snapToGrid w:val="0"/>
              <w:jc w:val="center"/>
              <w:rPr>
                <w:rFonts w:ascii="宋体" w:hAnsi="宋体"/>
                <w:b/>
                <w:sz w:val="20"/>
                <w:szCs w:val="20"/>
              </w:rPr>
            </w:pPr>
            <w:r>
              <w:rPr>
                <w:rFonts w:ascii="宋体" w:hAnsi="宋体" w:hint="eastAsia"/>
                <w:sz w:val="20"/>
                <w:szCs w:val="20"/>
              </w:rPr>
              <w:t>院级2分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Align w:val="center"/>
          </w:tcPr>
          <w:p w:rsidR="004D3E62" w:rsidRDefault="00C00F9B">
            <w:pPr>
              <w:snapToGrid w:val="0"/>
              <w:jc w:val="center"/>
              <w:rPr>
                <w:rFonts w:ascii="宋体" w:hAnsi="宋体"/>
                <w:b/>
                <w:sz w:val="20"/>
                <w:szCs w:val="20"/>
              </w:rPr>
            </w:pPr>
            <w:r>
              <w:rPr>
                <w:rFonts w:ascii="宋体" w:hAnsi="宋体" w:hint="eastAsia"/>
                <w:sz w:val="20"/>
                <w:szCs w:val="20"/>
              </w:rPr>
              <w:t>获评五四红旗团支部的团支委</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校级：支书4分 其他支委2分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Align w:val="center"/>
          </w:tcPr>
          <w:p w:rsidR="004D3E62" w:rsidRDefault="00C00F9B">
            <w:pPr>
              <w:snapToGrid w:val="0"/>
              <w:jc w:val="center"/>
              <w:rPr>
                <w:rFonts w:ascii="宋体" w:hAnsi="宋体"/>
                <w:b/>
                <w:sz w:val="20"/>
                <w:szCs w:val="20"/>
              </w:rPr>
            </w:pPr>
            <w:r>
              <w:rPr>
                <w:rFonts w:ascii="宋体" w:hAnsi="宋体" w:hint="eastAsia"/>
                <w:sz w:val="20"/>
                <w:szCs w:val="20"/>
              </w:rPr>
              <w:t>获评优秀团支部书记</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校级4分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restart"/>
            <w:vAlign w:val="center"/>
          </w:tcPr>
          <w:p w:rsidR="004D3E62" w:rsidRDefault="00C00F9B">
            <w:pPr>
              <w:snapToGrid w:val="0"/>
              <w:jc w:val="center"/>
              <w:rPr>
                <w:rFonts w:ascii="宋体" w:hAnsi="宋体"/>
                <w:b/>
                <w:sz w:val="20"/>
                <w:szCs w:val="20"/>
              </w:rPr>
            </w:pPr>
            <w:r>
              <w:rPr>
                <w:rFonts w:ascii="宋体" w:hAnsi="宋体" w:hint="eastAsia"/>
                <w:sz w:val="20"/>
                <w:szCs w:val="20"/>
              </w:rPr>
              <w:t>获评优秀共青团干部</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校级3分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院级2分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restart"/>
            <w:vAlign w:val="center"/>
          </w:tcPr>
          <w:p w:rsidR="004D3E62" w:rsidRDefault="00C00F9B">
            <w:pPr>
              <w:snapToGrid w:val="0"/>
              <w:jc w:val="center"/>
              <w:rPr>
                <w:rFonts w:ascii="宋体" w:hAnsi="宋体"/>
                <w:b/>
                <w:sz w:val="20"/>
                <w:szCs w:val="20"/>
              </w:rPr>
            </w:pPr>
            <w:r>
              <w:rPr>
                <w:rFonts w:ascii="宋体" w:hAnsi="宋体" w:hint="eastAsia"/>
                <w:sz w:val="20"/>
                <w:szCs w:val="20"/>
              </w:rPr>
              <w:t>获评优秀共青团员</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校级2分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院级 1分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b/>
                <w:sz w:val="20"/>
                <w:szCs w:val="20"/>
              </w:rPr>
            </w:pP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因表现</w:t>
            </w:r>
            <w:proofErr w:type="gramStart"/>
            <w:r>
              <w:rPr>
                <w:rFonts w:ascii="宋体" w:hAnsi="宋体" w:hint="eastAsia"/>
                <w:sz w:val="20"/>
                <w:szCs w:val="20"/>
              </w:rPr>
              <w:t>突出获</w:t>
            </w:r>
            <w:proofErr w:type="gramEnd"/>
            <w:r>
              <w:rPr>
                <w:rFonts w:ascii="宋体" w:hAnsi="宋体" w:hint="eastAsia"/>
                <w:sz w:val="20"/>
                <w:szCs w:val="20"/>
              </w:rPr>
              <w:t>有关部门正式表彰</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视具体情况而定</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学科竞赛类</w:t>
            </w:r>
          </w:p>
        </w:tc>
        <w:tc>
          <w:tcPr>
            <w:tcW w:w="3685"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生命科学类竞赛、数学建模竞赛等获奖</w:t>
            </w: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国家级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一等奖1</w:t>
            </w:r>
            <w:r>
              <w:rPr>
                <w:rFonts w:ascii="宋体" w:hAnsi="宋体"/>
                <w:sz w:val="20"/>
                <w:szCs w:val="20"/>
              </w:rPr>
              <w:t>0</w:t>
            </w:r>
            <w:r>
              <w:rPr>
                <w:rFonts w:ascii="宋体" w:hAnsi="宋体" w:hint="eastAsia"/>
                <w:sz w:val="20"/>
                <w:szCs w:val="20"/>
              </w:rPr>
              <w:t>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二等奖9分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省级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二等奖7分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三等奖6分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校级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一等奖5分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二等奖4分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三等奖3分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体育比赛类</w:t>
            </w:r>
          </w:p>
        </w:tc>
        <w:tc>
          <w:tcPr>
            <w:tcW w:w="3685"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各</w:t>
            </w:r>
            <w:proofErr w:type="gramStart"/>
            <w:r>
              <w:rPr>
                <w:rFonts w:ascii="宋体" w:hAnsi="宋体" w:hint="eastAsia"/>
                <w:sz w:val="20"/>
                <w:szCs w:val="20"/>
              </w:rPr>
              <w:t>类正式</w:t>
            </w:r>
            <w:proofErr w:type="gramEnd"/>
            <w:r>
              <w:rPr>
                <w:rFonts w:ascii="宋体" w:hAnsi="宋体" w:hint="eastAsia"/>
                <w:sz w:val="20"/>
                <w:szCs w:val="20"/>
              </w:rPr>
              <w:t>体育比赛等获奖</w:t>
            </w: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国家级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一等奖1</w:t>
            </w:r>
            <w:r>
              <w:rPr>
                <w:rFonts w:ascii="宋体" w:hAnsi="宋体"/>
                <w:sz w:val="20"/>
                <w:szCs w:val="20"/>
              </w:rPr>
              <w:t>0</w:t>
            </w:r>
            <w:r>
              <w:rPr>
                <w:rFonts w:ascii="宋体" w:hAnsi="宋体" w:hint="eastAsia"/>
                <w:sz w:val="20"/>
                <w:szCs w:val="20"/>
              </w:rPr>
              <w:t>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二等奖9分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省级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二等奖7分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三等奖6分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校级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一等奖5分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二等奖4分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三等奖3分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创新创业类</w:t>
            </w:r>
          </w:p>
        </w:tc>
        <w:tc>
          <w:tcPr>
            <w:tcW w:w="3685"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创新创业大赛等获奖</w:t>
            </w: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国家级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一等奖1</w:t>
            </w:r>
            <w:r>
              <w:rPr>
                <w:rFonts w:ascii="宋体" w:hAnsi="宋体"/>
                <w:sz w:val="20"/>
                <w:szCs w:val="20"/>
              </w:rPr>
              <w:t>0</w:t>
            </w:r>
            <w:r>
              <w:rPr>
                <w:rFonts w:ascii="宋体" w:hAnsi="宋体" w:hint="eastAsia"/>
                <w:sz w:val="20"/>
                <w:szCs w:val="20"/>
              </w:rPr>
              <w:t>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二等奖9分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省级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二等奖7分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三等奖6分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校级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一等奖5分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二等奖4分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三等奖3分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美育</w:t>
            </w:r>
            <w:proofErr w:type="gramStart"/>
            <w:r>
              <w:rPr>
                <w:rFonts w:ascii="宋体" w:hAnsi="宋体" w:hint="eastAsia"/>
                <w:sz w:val="20"/>
                <w:szCs w:val="20"/>
              </w:rPr>
              <w:t>劳育类</w:t>
            </w:r>
            <w:proofErr w:type="gramEnd"/>
          </w:p>
        </w:tc>
        <w:tc>
          <w:tcPr>
            <w:tcW w:w="3685"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文艺比赛、社会实践评选等获奖</w:t>
            </w: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国家级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一等奖1</w:t>
            </w:r>
            <w:r>
              <w:rPr>
                <w:rFonts w:ascii="宋体" w:hAnsi="宋体"/>
                <w:sz w:val="20"/>
                <w:szCs w:val="20"/>
              </w:rPr>
              <w:t>0</w:t>
            </w:r>
            <w:r>
              <w:rPr>
                <w:rFonts w:ascii="宋体" w:hAnsi="宋体" w:hint="eastAsia"/>
                <w:sz w:val="20"/>
                <w:szCs w:val="20"/>
              </w:rPr>
              <w:t>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二等奖9分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省级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一等奖8分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二等奖7分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三等奖6分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校级</w:t>
            </w: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一等奖5分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二等奖4分</w:t>
            </w:r>
          </w:p>
        </w:tc>
      </w:tr>
      <w:tr w:rsidR="004D3E62">
        <w:trPr>
          <w:trHeight w:val="311"/>
          <w:jc w:val="center"/>
        </w:trPr>
        <w:tc>
          <w:tcPr>
            <w:tcW w:w="1025" w:type="dxa"/>
            <w:vMerge/>
            <w:vAlign w:val="center"/>
          </w:tcPr>
          <w:p w:rsidR="004D3E62" w:rsidRDefault="004D3E62">
            <w:pPr>
              <w:snapToGrid w:val="0"/>
              <w:jc w:val="center"/>
              <w:rPr>
                <w:rFonts w:ascii="宋体" w:hAnsi="宋体"/>
                <w:b/>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Merge/>
            <w:vAlign w:val="center"/>
          </w:tcPr>
          <w:p w:rsidR="004D3E62" w:rsidRDefault="004D3E62">
            <w:pPr>
              <w:snapToGrid w:val="0"/>
              <w:jc w:val="center"/>
              <w:rPr>
                <w:rFonts w:ascii="宋体" w:hAnsi="宋体"/>
                <w:sz w:val="20"/>
                <w:szCs w:val="20"/>
              </w:rPr>
            </w:pPr>
          </w:p>
        </w:tc>
        <w:tc>
          <w:tcPr>
            <w:tcW w:w="1237" w:type="dxa"/>
            <w:vMerge/>
            <w:vAlign w:val="center"/>
          </w:tcPr>
          <w:p w:rsidR="004D3E62" w:rsidRDefault="004D3E62">
            <w:pPr>
              <w:snapToGrid w:val="0"/>
              <w:jc w:val="center"/>
              <w:rPr>
                <w:rFonts w:ascii="宋体" w:hAnsi="宋体"/>
                <w:sz w:val="20"/>
                <w:szCs w:val="20"/>
              </w:rPr>
            </w:pPr>
          </w:p>
        </w:tc>
        <w:tc>
          <w:tcPr>
            <w:tcW w:w="2307" w:type="dxa"/>
            <w:vAlign w:val="center"/>
          </w:tcPr>
          <w:p w:rsidR="004D3E62" w:rsidRDefault="00C00F9B">
            <w:pPr>
              <w:snapToGrid w:val="0"/>
              <w:jc w:val="center"/>
              <w:rPr>
                <w:rFonts w:ascii="宋体" w:hAnsi="宋体"/>
                <w:sz w:val="20"/>
                <w:szCs w:val="20"/>
              </w:rPr>
            </w:pPr>
            <w:r>
              <w:rPr>
                <w:rFonts w:ascii="宋体" w:hAnsi="宋体" w:hint="eastAsia"/>
                <w:sz w:val="20"/>
                <w:szCs w:val="20"/>
              </w:rPr>
              <w:t>三等奖3分</w:t>
            </w:r>
          </w:p>
        </w:tc>
      </w:tr>
      <w:tr w:rsidR="004D3E62">
        <w:trPr>
          <w:jc w:val="center"/>
        </w:trPr>
        <w:tc>
          <w:tcPr>
            <w:tcW w:w="1025"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责任担当（</w:t>
            </w:r>
            <w:proofErr w:type="gramStart"/>
            <w:r>
              <w:rPr>
                <w:rFonts w:ascii="宋体" w:hAnsi="宋体" w:hint="eastAsia"/>
                <w:sz w:val="20"/>
                <w:szCs w:val="20"/>
              </w:rPr>
              <w:t>须考核</w:t>
            </w:r>
            <w:proofErr w:type="gramEnd"/>
            <w:r>
              <w:rPr>
                <w:rFonts w:ascii="宋体" w:hAnsi="宋体" w:hint="eastAsia"/>
                <w:sz w:val="20"/>
                <w:szCs w:val="20"/>
              </w:rPr>
              <w:t>合格方能得分）</w:t>
            </w:r>
          </w:p>
        </w:tc>
        <w:tc>
          <w:tcPr>
            <w:tcW w:w="1522"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党支部</w:t>
            </w: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党支部书记</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5分</w:t>
            </w:r>
          </w:p>
        </w:tc>
      </w:tr>
      <w:tr w:rsidR="004D3E62">
        <w:trPr>
          <w:jc w:val="center"/>
        </w:trPr>
        <w:tc>
          <w:tcPr>
            <w:tcW w:w="1025" w:type="dxa"/>
            <w:vMerge/>
          </w:tcPr>
          <w:p w:rsidR="004D3E62" w:rsidRDefault="004D3E62">
            <w:pPr>
              <w:snapToGrid w:val="0"/>
              <w:jc w:val="center"/>
              <w:rPr>
                <w:rFonts w:ascii="宋体" w:hAnsi="宋体"/>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党支部组织委员、宣传委员、纪检委员</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4分</w:t>
            </w:r>
          </w:p>
        </w:tc>
      </w:tr>
      <w:tr w:rsidR="004D3E62">
        <w:trPr>
          <w:jc w:val="center"/>
        </w:trPr>
        <w:tc>
          <w:tcPr>
            <w:tcW w:w="1025" w:type="dxa"/>
            <w:vMerge/>
          </w:tcPr>
          <w:p w:rsidR="004D3E62" w:rsidRDefault="004D3E62">
            <w:pPr>
              <w:snapToGrid w:val="0"/>
              <w:jc w:val="center"/>
              <w:rPr>
                <w:rFonts w:ascii="宋体" w:hAnsi="宋体"/>
                <w:sz w:val="20"/>
                <w:szCs w:val="20"/>
              </w:rPr>
            </w:pPr>
          </w:p>
        </w:tc>
        <w:tc>
          <w:tcPr>
            <w:tcW w:w="1522" w:type="dxa"/>
            <w:vAlign w:val="center"/>
          </w:tcPr>
          <w:p w:rsidR="004D3E62" w:rsidRDefault="00C00F9B">
            <w:pPr>
              <w:snapToGrid w:val="0"/>
              <w:jc w:val="center"/>
              <w:rPr>
                <w:rFonts w:ascii="宋体" w:hAnsi="宋体"/>
                <w:sz w:val="20"/>
                <w:szCs w:val="20"/>
              </w:rPr>
            </w:pPr>
            <w:r>
              <w:rPr>
                <w:rFonts w:ascii="宋体" w:hAnsi="宋体" w:hint="eastAsia"/>
                <w:sz w:val="20"/>
                <w:szCs w:val="20"/>
              </w:rPr>
              <w:t>学院团委</w:t>
            </w: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学院团委委员</w:t>
            </w:r>
          </w:p>
        </w:tc>
        <w:tc>
          <w:tcPr>
            <w:tcW w:w="3544" w:type="dxa"/>
            <w:gridSpan w:val="2"/>
            <w:vAlign w:val="center"/>
          </w:tcPr>
          <w:p w:rsidR="004D3E62" w:rsidRDefault="00C00F9B">
            <w:pPr>
              <w:snapToGrid w:val="0"/>
              <w:jc w:val="center"/>
              <w:rPr>
                <w:rFonts w:ascii="宋体" w:hAnsi="宋体"/>
                <w:sz w:val="20"/>
                <w:szCs w:val="20"/>
              </w:rPr>
            </w:pPr>
            <w:r>
              <w:rPr>
                <w:rFonts w:ascii="宋体" w:hAnsi="宋体"/>
                <w:sz w:val="20"/>
                <w:szCs w:val="20"/>
              </w:rPr>
              <w:t>4</w:t>
            </w:r>
            <w:r>
              <w:rPr>
                <w:rFonts w:ascii="宋体" w:hAnsi="宋体" w:hint="eastAsia"/>
                <w:sz w:val="20"/>
                <w:szCs w:val="20"/>
              </w:rPr>
              <w:t>分</w:t>
            </w:r>
          </w:p>
        </w:tc>
      </w:tr>
      <w:tr w:rsidR="004D3E62">
        <w:trPr>
          <w:jc w:val="center"/>
        </w:trPr>
        <w:tc>
          <w:tcPr>
            <w:tcW w:w="1025" w:type="dxa"/>
            <w:vMerge/>
          </w:tcPr>
          <w:p w:rsidR="004D3E62" w:rsidRDefault="004D3E62">
            <w:pPr>
              <w:snapToGrid w:val="0"/>
              <w:jc w:val="center"/>
              <w:rPr>
                <w:rFonts w:ascii="宋体" w:hAnsi="宋体"/>
                <w:sz w:val="20"/>
                <w:szCs w:val="20"/>
              </w:rPr>
            </w:pPr>
          </w:p>
        </w:tc>
        <w:tc>
          <w:tcPr>
            <w:tcW w:w="1522"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班级、团支部</w:t>
            </w: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班长、团支部书记</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3分</w:t>
            </w:r>
          </w:p>
        </w:tc>
      </w:tr>
      <w:tr w:rsidR="004D3E62">
        <w:trPr>
          <w:jc w:val="center"/>
        </w:trPr>
        <w:tc>
          <w:tcPr>
            <w:tcW w:w="1025" w:type="dxa"/>
            <w:vMerge/>
          </w:tcPr>
          <w:p w:rsidR="004D3E62" w:rsidRDefault="004D3E62">
            <w:pPr>
              <w:snapToGrid w:val="0"/>
              <w:jc w:val="center"/>
              <w:rPr>
                <w:rFonts w:ascii="宋体" w:hAnsi="宋体"/>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Align w:val="center"/>
          </w:tcPr>
          <w:p w:rsidR="004D3E62" w:rsidRDefault="00C00F9B">
            <w:pPr>
              <w:snapToGrid w:val="0"/>
              <w:jc w:val="center"/>
              <w:rPr>
                <w:rFonts w:ascii="宋体" w:hAnsi="宋体"/>
                <w:strike/>
                <w:sz w:val="20"/>
                <w:szCs w:val="20"/>
              </w:rPr>
            </w:pPr>
            <w:r>
              <w:rPr>
                <w:rFonts w:ascii="宋体" w:hAnsi="宋体" w:hint="eastAsia"/>
                <w:sz w:val="20"/>
                <w:szCs w:val="20"/>
              </w:rPr>
              <w:t>团支部组织委员、宣传委员等</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2分</w:t>
            </w:r>
          </w:p>
        </w:tc>
      </w:tr>
      <w:tr w:rsidR="004D3E62">
        <w:trPr>
          <w:jc w:val="center"/>
        </w:trPr>
        <w:tc>
          <w:tcPr>
            <w:tcW w:w="1025" w:type="dxa"/>
            <w:vMerge/>
          </w:tcPr>
          <w:p w:rsidR="004D3E62" w:rsidRDefault="004D3E62">
            <w:pPr>
              <w:snapToGrid w:val="0"/>
              <w:jc w:val="center"/>
              <w:rPr>
                <w:rFonts w:ascii="宋体" w:hAnsi="宋体"/>
                <w:sz w:val="20"/>
                <w:szCs w:val="20"/>
              </w:rPr>
            </w:pPr>
          </w:p>
        </w:tc>
        <w:tc>
          <w:tcPr>
            <w:tcW w:w="1522" w:type="dxa"/>
            <w:vMerge w:val="restart"/>
            <w:vAlign w:val="center"/>
          </w:tcPr>
          <w:p w:rsidR="004D3E62" w:rsidRDefault="00C00F9B">
            <w:pPr>
              <w:snapToGrid w:val="0"/>
              <w:jc w:val="center"/>
              <w:rPr>
                <w:rFonts w:ascii="宋体" w:hAnsi="宋体"/>
                <w:sz w:val="20"/>
                <w:szCs w:val="20"/>
              </w:rPr>
            </w:pPr>
            <w:r>
              <w:rPr>
                <w:rFonts w:ascii="宋体" w:hAnsi="宋体" w:hint="eastAsia"/>
                <w:sz w:val="20"/>
                <w:szCs w:val="20"/>
              </w:rPr>
              <w:t>研究生会</w:t>
            </w: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院研究生会主席团成员</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4分</w:t>
            </w:r>
          </w:p>
        </w:tc>
      </w:tr>
      <w:tr w:rsidR="004D3E62">
        <w:trPr>
          <w:jc w:val="center"/>
        </w:trPr>
        <w:tc>
          <w:tcPr>
            <w:tcW w:w="1025" w:type="dxa"/>
            <w:vMerge/>
          </w:tcPr>
          <w:p w:rsidR="004D3E62" w:rsidRDefault="004D3E62">
            <w:pPr>
              <w:snapToGrid w:val="0"/>
              <w:jc w:val="center"/>
              <w:rPr>
                <w:rFonts w:ascii="宋体" w:hAnsi="宋体"/>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院研究生</w:t>
            </w:r>
            <w:proofErr w:type="gramStart"/>
            <w:r>
              <w:rPr>
                <w:rFonts w:ascii="宋体" w:hAnsi="宋体" w:hint="eastAsia"/>
                <w:sz w:val="20"/>
                <w:szCs w:val="20"/>
              </w:rPr>
              <w:t>会部门</w:t>
            </w:r>
            <w:proofErr w:type="gramEnd"/>
            <w:r>
              <w:rPr>
                <w:rFonts w:ascii="宋体" w:hAnsi="宋体" w:hint="eastAsia"/>
                <w:sz w:val="20"/>
                <w:szCs w:val="20"/>
              </w:rPr>
              <w:t>负责人</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3分</w:t>
            </w:r>
          </w:p>
        </w:tc>
      </w:tr>
      <w:tr w:rsidR="004D3E62">
        <w:trPr>
          <w:jc w:val="center"/>
        </w:trPr>
        <w:tc>
          <w:tcPr>
            <w:tcW w:w="1025" w:type="dxa"/>
            <w:vMerge/>
          </w:tcPr>
          <w:p w:rsidR="004D3E62" w:rsidRDefault="004D3E62">
            <w:pPr>
              <w:snapToGrid w:val="0"/>
              <w:jc w:val="center"/>
              <w:rPr>
                <w:rFonts w:ascii="宋体" w:hAnsi="宋体"/>
                <w:sz w:val="20"/>
                <w:szCs w:val="20"/>
              </w:rPr>
            </w:pPr>
          </w:p>
        </w:tc>
        <w:tc>
          <w:tcPr>
            <w:tcW w:w="1522" w:type="dxa"/>
            <w:vMerge/>
            <w:vAlign w:val="center"/>
          </w:tcPr>
          <w:p w:rsidR="004D3E62" w:rsidRDefault="004D3E62">
            <w:pPr>
              <w:snapToGrid w:val="0"/>
              <w:jc w:val="center"/>
              <w:rPr>
                <w:rFonts w:ascii="宋体" w:hAnsi="宋体"/>
                <w:sz w:val="20"/>
                <w:szCs w:val="20"/>
              </w:rPr>
            </w:pPr>
          </w:p>
        </w:tc>
        <w:tc>
          <w:tcPr>
            <w:tcW w:w="3685" w:type="dxa"/>
            <w:vAlign w:val="center"/>
          </w:tcPr>
          <w:p w:rsidR="004D3E62" w:rsidRDefault="00C00F9B">
            <w:pPr>
              <w:snapToGrid w:val="0"/>
              <w:jc w:val="center"/>
              <w:rPr>
                <w:rFonts w:ascii="宋体" w:hAnsi="宋体"/>
                <w:sz w:val="20"/>
                <w:szCs w:val="20"/>
              </w:rPr>
            </w:pPr>
            <w:r>
              <w:rPr>
                <w:rFonts w:ascii="宋体" w:hAnsi="宋体" w:hint="eastAsia"/>
                <w:sz w:val="20"/>
                <w:szCs w:val="20"/>
              </w:rPr>
              <w:t>院研究生</w:t>
            </w:r>
            <w:proofErr w:type="gramStart"/>
            <w:r>
              <w:rPr>
                <w:rFonts w:ascii="宋体" w:hAnsi="宋体" w:hint="eastAsia"/>
                <w:sz w:val="20"/>
                <w:szCs w:val="20"/>
              </w:rPr>
              <w:t>会部门</w:t>
            </w:r>
            <w:proofErr w:type="gramEnd"/>
            <w:r>
              <w:rPr>
                <w:rFonts w:ascii="宋体" w:hAnsi="宋体" w:hint="eastAsia"/>
                <w:sz w:val="20"/>
                <w:szCs w:val="20"/>
              </w:rPr>
              <w:t>工作人员</w:t>
            </w:r>
          </w:p>
        </w:tc>
        <w:tc>
          <w:tcPr>
            <w:tcW w:w="3544" w:type="dxa"/>
            <w:gridSpan w:val="2"/>
            <w:vAlign w:val="center"/>
          </w:tcPr>
          <w:p w:rsidR="004D3E62" w:rsidRDefault="00C00F9B">
            <w:pPr>
              <w:snapToGrid w:val="0"/>
              <w:jc w:val="center"/>
              <w:rPr>
                <w:rFonts w:ascii="宋体" w:hAnsi="宋体"/>
                <w:sz w:val="20"/>
                <w:szCs w:val="20"/>
              </w:rPr>
            </w:pPr>
            <w:r>
              <w:rPr>
                <w:rFonts w:ascii="宋体" w:hAnsi="宋体" w:hint="eastAsia"/>
                <w:sz w:val="20"/>
                <w:szCs w:val="20"/>
              </w:rPr>
              <w:t>2分</w:t>
            </w:r>
          </w:p>
        </w:tc>
      </w:tr>
    </w:tbl>
    <w:p w:rsidR="004D3E62" w:rsidRDefault="00C00F9B">
      <w:pPr>
        <w:snapToGrid w:val="0"/>
        <w:spacing w:afterLines="50" w:after="156" w:line="360" w:lineRule="auto"/>
        <w:jc w:val="left"/>
        <w:rPr>
          <w:rFonts w:ascii="宋体" w:hAnsi="宋体"/>
          <w:sz w:val="20"/>
          <w:szCs w:val="20"/>
        </w:rPr>
      </w:pPr>
      <w:r>
        <w:rPr>
          <w:rFonts w:ascii="宋体" w:hAnsi="宋体" w:hint="eastAsia"/>
          <w:sz w:val="20"/>
          <w:szCs w:val="20"/>
        </w:rPr>
        <w:t>注：如有未列明类别，由学生工作</w:t>
      </w:r>
      <w:proofErr w:type="gramStart"/>
      <w:r>
        <w:rPr>
          <w:rFonts w:ascii="宋体" w:hAnsi="宋体" w:hint="eastAsia"/>
          <w:sz w:val="20"/>
          <w:szCs w:val="20"/>
        </w:rPr>
        <w:t>部思政</w:t>
      </w:r>
      <w:proofErr w:type="gramEnd"/>
      <w:r>
        <w:rPr>
          <w:rFonts w:ascii="宋体" w:hAnsi="宋体" w:hint="eastAsia"/>
          <w:sz w:val="20"/>
          <w:szCs w:val="20"/>
        </w:rPr>
        <w:t>评定小组经讨论后报学院研究生奖助金评审委员会审议。</w:t>
      </w:r>
    </w:p>
    <w:p w:rsidR="004D3E62" w:rsidRDefault="004D3E62">
      <w:pPr>
        <w:snapToGrid w:val="0"/>
        <w:spacing w:line="360" w:lineRule="auto"/>
        <w:jc w:val="left"/>
        <w:rPr>
          <w:rFonts w:ascii="仿宋" w:eastAsia="仿宋" w:hAnsi="仿宋"/>
          <w:sz w:val="32"/>
          <w:szCs w:val="32"/>
        </w:rPr>
      </w:pPr>
    </w:p>
    <w:p w:rsidR="004D3E62" w:rsidRDefault="004D3E62">
      <w:pPr>
        <w:ind w:firstLineChars="200" w:firstLine="643"/>
        <w:rPr>
          <w:rFonts w:ascii="仿宋_GB2312" w:eastAsia="仿宋_GB2312" w:hAnsi="仿宋_GB2312" w:cs="仿宋_GB2312"/>
          <w:b/>
          <w:sz w:val="32"/>
          <w:szCs w:val="32"/>
        </w:rPr>
      </w:pPr>
    </w:p>
    <w:sectPr w:rsidR="004D3E62">
      <w:headerReference w:type="default" r:id="rId7"/>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41" w:rsidRDefault="00460141">
      <w:r>
        <w:separator/>
      </w:r>
    </w:p>
  </w:endnote>
  <w:endnote w:type="continuationSeparator" w:id="0">
    <w:p w:rsidR="00460141" w:rsidRDefault="0046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62" w:rsidRDefault="00C00F9B">
    <w:pPr>
      <w:pStyle w:val="a7"/>
      <w:framePr w:wrap="around" w:vAnchor="text" w:hAnchor="margin" w:xAlign="outside" w:y="1"/>
      <w:rPr>
        <w:rStyle w:val="af3"/>
        <w:sz w:val="28"/>
      </w:rPr>
    </w:pPr>
    <w:r>
      <w:rPr>
        <w:rStyle w:val="af3"/>
        <w:rFonts w:hint="eastAsia"/>
        <w:sz w:val="28"/>
      </w:rPr>
      <w:t>—</w:t>
    </w:r>
    <w:r>
      <w:rPr>
        <w:sz w:val="28"/>
      </w:rPr>
      <w:fldChar w:fldCharType="begin"/>
    </w:r>
    <w:r>
      <w:rPr>
        <w:rStyle w:val="af3"/>
        <w:sz w:val="28"/>
      </w:rPr>
      <w:instrText xml:space="preserve">PAGE  </w:instrText>
    </w:r>
    <w:r>
      <w:rPr>
        <w:sz w:val="28"/>
      </w:rPr>
      <w:fldChar w:fldCharType="separate"/>
    </w:r>
    <w:r w:rsidR="009A0DC0">
      <w:rPr>
        <w:rStyle w:val="af3"/>
        <w:noProof/>
        <w:sz w:val="28"/>
      </w:rPr>
      <w:t>1</w:t>
    </w:r>
    <w:r>
      <w:rPr>
        <w:sz w:val="28"/>
      </w:rPr>
      <w:fldChar w:fldCharType="end"/>
    </w:r>
    <w:r>
      <w:rPr>
        <w:rStyle w:val="af3"/>
        <w:rFonts w:hint="eastAsia"/>
        <w:sz w:val="28"/>
      </w:rPr>
      <w:t>—</w:t>
    </w:r>
  </w:p>
  <w:p w:rsidR="004D3E62" w:rsidRDefault="004D3E6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41" w:rsidRDefault="00460141">
      <w:r>
        <w:separator/>
      </w:r>
    </w:p>
  </w:footnote>
  <w:footnote w:type="continuationSeparator" w:id="0">
    <w:p w:rsidR="00460141" w:rsidRDefault="0046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62" w:rsidRDefault="004D3E62">
    <w:pPr>
      <w:pStyle w:val="a9"/>
      <w:pBdr>
        <w:bottom w:val="none" w:sz="0" w:space="0" w:color="auto"/>
      </w:pBdr>
      <w:ind w:leftChars="135" w:lef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hM2YyODk3Yjk0ZDgzNjU0YTg3MjJmOTQ0MzY1MGUifQ=="/>
  </w:docVars>
  <w:rsids>
    <w:rsidRoot w:val="00B72059"/>
    <w:rsid w:val="000024F3"/>
    <w:rsid w:val="00003254"/>
    <w:rsid w:val="000136BA"/>
    <w:rsid w:val="00013D3D"/>
    <w:rsid w:val="00023CD0"/>
    <w:rsid w:val="000243EC"/>
    <w:rsid w:val="000264B7"/>
    <w:rsid w:val="00031AC4"/>
    <w:rsid w:val="000324C4"/>
    <w:rsid w:val="000325CD"/>
    <w:rsid w:val="0003268B"/>
    <w:rsid w:val="0003343E"/>
    <w:rsid w:val="00034B5F"/>
    <w:rsid w:val="00035508"/>
    <w:rsid w:val="00036AC3"/>
    <w:rsid w:val="00036CD2"/>
    <w:rsid w:val="00036DC3"/>
    <w:rsid w:val="000376ED"/>
    <w:rsid w:val="0004122A"/>
    <w:rsid w:val="00041E36"/>
    <w:rsid w:val="000465AC"/>
    <w:rsid w:val="000470CE"/>
    <w:rsid w:val="000502B4"/>
    <w:rsid w:val="00050740"/>
    <w:rsid w:val="000530C8"/>
    <w:rsid w:val="00056CC9"/>
    <w:rsid w:val="000572ED"/>
    <w:rsid w:val="0006038E"/>
    <w:rsid w:val="00062514"/>
    <w:rsid w:val="00063803"/>
    <w:rsid w:val="00065D83"/>
    <w:rsid w:val="00071F92"/>
    <w:rsid w:val="00074AAB"/>
    <w:rsid w:val="00074E82"/>
    <w:rsid w:val="0007763D"/>
    <w:rsid w:val="00083275"/>
    <w:rsid w:val="00084DCA"/>
    <w:rsid w:val="000855C2"/>
    <w:rsid w:val="00090F78"/>
    <w:rsid w:val="000919BB"/>
    <w:rsid w:val="00095DEE"/>
    <w:rsid w:val="00097BE0"/>
    <w:rsid w:val="000A0408"/>
    <w:rsid w:val="000A1A7A"/>
    <w:rsid w:val="000A3D20"/>
    <w:rsid w:val="000B07EF"/>
    <w:rsid w:val="000B4113"/>
    <w:rsid w:val="000C57CB"/>
    <w:rsid w:val="000C6636"/>
    <w:rsid w:val="000C7DD5"/>
    <w:rsid w:val="000D1368"/>
    <w:rsid w:val="000D444F"/>
    <w:rsid w:val="000E26D5"/>
    <w:rsid w:val="000E288E"/>
    <w:rsid w:val="000E4A03"/>
    <w:rsid w:val="000E681C"/>
    <w:rsid w:val="000E7EDD"/>
    <w:rsid w:val="000F06DD"/>
    <w:rsid w:val="000F07D9"/>
    <w:rsid w:val="000F201C"/>
    <w:rsid w:val="000F335F"/>
    <w:rsid w:val="000F3CB1"/>
    <w:rsid w:val="000F4E65"/>
    <w:rsid w:val="000F5EFD"/>
    <w:rsid w:val="001010BD"/>
    <w:rsid w:val="00101CEB"/>
    <w:rsid w:val="0011726C"/>
    <w:rsid w:val="00117A22"/>
    <w:rsid w:val="00121820"/>
    <w:rsid w:val="001262D2"/>
    <w:rsid w:val="00130CAF"/>
    <w:rsid w:val="00133663"/>
    <w:rsid w:val="00133700"/>
    <w:rsid w:val="00137F91"/>
    <w:rsid w:val="001424B8"/>
    <w:rsid w:val="00143F45"/>
    <w:rsid w:val="00147022"/>
    <w:rsid w:val="00147D76"/>
    <w:rsid w:val="00154B85"/>
    <w:rsid w:val="001611D9"/>
    <w:rsid w:val="00162557"/>
    <w:rsid w:val="0016503D"/>
    <w:rsid w:val="001656C2"/>
    <w:rsid w:val="00166041"/>
    <w:rsid w:val="001757BA"/>
    <w:rsid w:val="0017611E"/>
    <w:rsid w:val="00176C67"/>
    <w:rsid w:val="00176D1B"/>
    <w:rsid w:val="0018038A"/>
    <w:rsid w:val="00183AF4"/>
    <w:rsid w:val="00184700"/>
    <w:rsid w:val="001864D1"/>
    <w:rsid w:val="0019097D"/>
    <w:rsid w:val="001922F9"/>
    <w:rsid w:val="001975EA"/>
    <w:rsid w:val="001A061A"/>
    <w:rsid w:val="001B048D"/>
    <w:rsid w:val="001B3F81"/>
    <w:rsid w:val="001B583B"/>
    <w:rsid w:val="001B6D77"/>
    <w:rsid w:val="001C5835"/>
    <w:rsid w:val="001C5E32"/>
    <w:rsid w:val="001C7328"/>
    <w:rsid w:val="001C7FFD"/>
    <w:rsid w:val="001D42CD"/>
    <w:rsid w:val="001D7A59"/>
    <w:rsid w:val="001E09C0"/>
    <w:rsid w:val="001E2812"/>
    <w:rsid w:val="001E56F2"/>
    <w:rsid w:val="001E7479"/>
    <w:rsid w:val="001F5A9F"/>
    <w:rsid w:val="001F7D34"/>
    <w:rsid w:val="0020099C"/>
    <w:rsid w:val="00200CEF"/>
    <w:rsid w:val="00201A92"/>
    <w:rsid w:val="0020268B"/>
    <w:rsid w:val="00202EE7"/>
    <w:rsid w:val="0020425A"/>
    <w:rsid w:val="00206841"/>
    <w:rsid w:val="00206F74"/>
    <w:rsid w:val="00207210"/>
    <w:rsid w:val="00213BE4"/>
    <w:rsid w:val="00216856"/>
    <w:rsid w:val="0022338D"/>
    <w:rsid w:val="00223E7A"/>
    <w:rsid w:val="0022527F"/>
    <w:rsid w:val="0022529B"/>
    <w:rsid w:val="00225B2B"/>
    <w:rsid w:val="002269FE"/>
    <w:rsid w:val="00231D74"/>
    <w:rsid w:val="0023528F"/>
    <w:rsid w:val="00235B27"/>
    <w:rsid w:val="00236AC3"/>
    <w:rsid w:val="00240AD1"/>
    <w:rsid w:val="00241D63"/>
    <w:rsid w:val="00242A0C"/>
    <w:rsid w:val="002434BA"/>
    <w:rsid w:val="00256B06"/>
    <w:rsid w:val="00256C24"/>
    <w:rsid w:val="002600D3"/>
    <w:rsid w:val="0026294C"/>
    <w:rsid w:val="00263A9C"/>
    <w:rsid w:val="00274C10"/>
    <w:rsid w:val="00276A78"/>
    <w:rsid w:val="002800A3"/>
    <w:rsid w:val="00281024"/>
    <w:rsid w:val="002828E1"/>
    <w:rsid w:val="00286062"/>
    <w:rsid w:val="0029037C"/>
    <w:rsid w:val="002920C5"/>
    <w:rsid w:val="002968A1"/>
    <w:rsid w:val="00297306"/>
    <w:rsid w:val="00297FBB"/>
    <w:rsid w:val="002A164C"/>
    <w:rsid w:val="002A5892"/>
    <w:rsid w:val="002A6DE7"/>
    <w:rsid w:val="002A7EA6"/>
    <w:rsid w:val="002A7EF8"/>
    <w:rsid w:val="002B3C33"/>
    <w:rsid w:val="002B5D3B"/>
    <w:rsid w:val="002C1328"/>
    <w:rsid w:val="002C1A83"/>
    <w:rsid w:val="002C75EC"/>
    <w:rsid w:val="002D07DA"/>
    <w:rsid w:val="002D155E"/>
    <w:rsid w:val="002D6C72"/>
    <w:rsid w:val="002D73A5"/>
    <w:rsid w:val="002E0C3B"/>
    <w:rsid w:val="002E1733"/>
    <w:rsid w:val="002E2210"/>
    <w:rsid w:val="002E3955"/>
    <w:rsid w:val="002E76E6"/>
    <w:rsid w:val="002F05DC"/>
    <w:rsid w:val="002F0E9C"/>
    <w:rsid w:val="002F12EC"/>
    <w:rsid w:val="002F208B"/>
    <w:rsid w:val="002F23D5"/>
    <w:rsid w:val="002F3486"/>
    <w:rsid w:val="002F5CF5"/>
    <w:rsid w:val="003008FE"/>
    <w:rsid w:val="0030099C"/>
    <w:rsid w:val="00301A7F"/>
    <w:rsid w:val="003039D1"/>
    <w:rsid w:val="00306419"/>
    <w:rsid w:val="00307B81"/>
    <w:rsid w:val="003117B3"/>
    <w:rsid w:val="00311AAF"/>
    <w:rsid w:val="00315722"/>
    <w:rsid w:val="00315AC5"/>
    <w:rsid w:val="00317434"/>
    <w:rsid w:val="00322475"/>
    <w:rsid w:val="00322FD5"/>
    <w:rsid w:val="0032333A"/>
    <w:rsid w:val="003249AA"/>
    <w:rsid w:val="0032561E"/>
    <w:rsid w:val="0032709D"/>
    <w:rsid w:val="0032770A"/>
    <w:rsid w:val="003334D7"/>
    <w:rsid w:val="00336848"/>
    <w:rsid w:val="00336BCF"/>
    <w:rsid w:val="003400DB"/>
    <w:rsid w:val="00341C7A"/>
    <w:rsid w:val="003455D6"/>
    <w:rsid w:val="00347D77"/>
    <w:rsid w:val="00354FA7"/>
    <w:rsid w:val="003551CA"/>
    <w:rsid w:val="00356051"/>
    <w:rsid w:val="003572BE"/>
    <w:rsid w:val="003600E9"/>
    <w:rsid w:val="00360C57"/>
    <w:rsid w:val="00362009"/>
    <w:rsid w:val="0036216C"/>
    <w:rsid w:val="00362F27"/>
    <w:rsid w:val="003662A6"/>
    <w:rsid w:val="003675FE"/>
    <w:rsid w:val="00370229"/>
    <w:rsid w:val="00371EB9"/>
    <w:rsid w:val="00373659"/>
    <w:rsid w:val="00376FBE"/>
    <w:rsid w:val="00381B00"/>
    <w:rsid w:val="00381DDA"/>
    <w:rsid w:val="003822CE"/>
    <w:rsid w:val="003824FF"/>
    <w:rsid w:val="00387E88"/>
    <w:rsid w:val="00392C8C"/>
    <w:rsid w:val="0039352F"/>
    <w:rsid w:val="003936A1"/>
    <w:rsid w:val="00393789"/>
    <w:rsid w:val="0039382D"/>
    <w:rsid w:val="00393C84"/>
    <w:rsid w:val="003973EC"/>
    <w:rsid w:val="003B1024"/>
    <w:rsid w:val="003B2AA1"/>
    <w:rsid w:val="003B54F1"/>
    <w:rsid w:val="003B6146"/>
    <w:rsid w:val="003C212C"/>
    <w:rsid w:val="003C3004"/>
    <w:rsid w:val="003C58E5"/>
    <w:rsid w:val="003D3A76"/>
    <w:rsid w:val="003D5150"/>
    <w:rsid w:val="003D719B"/>
    <w:rsid w:val="003E41FC"/>
    <w:rsid w:val="003F0FEA"/>
    <w:rsid w:val="003F1F24"/>
    <w:rsid w:val="003F5A68"/>
    <w:rsid w:val="003F67B4"/>
    <w:rsid w:val="004042CD"/>
    <w:rsid w:val="004063BA"/>
    <w:rsid w:val="004068E0"/>
    <w:rsid w:val="00410E18"/>
    <w:rsid w:val="00413E73"/>
    <w:rsid w:val="00414F76"/>
    <w:rsid w:val="00415B40"/>
    <w:rsid w:val="00415B75"/>
    <w:rsid w:val="00416179"/>
    <w:rsid w:val="00416B07"/>
    <w:rsid w:val="00422258"/>
    <w:rsid w:val="00422B7D"/>
    <w:rsid w:val="0042595D"/>
    <w:rsid w:val="00425BB7"/>
    <w:rsid w:val="00426C2D"/>
    <w:rsid w:val="00433B97"/>
    <w:rsid w:val="00434C16"/>
    <w:rsid w:val="00436F24"/>
    <w:rsid w:val="0044422C"/>
    <w:rsid w:val="004462A2"/>
    <w:rsid w:val="0045184A"/>
    <w:rsid w:val="004532C6"/>
    <w:rsid w:val="00453725"/>
    <w:rsid w:val="00457B77"/>
    <w:rsid w:val="00457F3A"/>
    <w:rsid w:val="00460141"/>
    <w:rsid w:val="00461C0A"/>
    <w:rsid w:val="00466A86"/>
    <w:rsid w:val="0046769E"/>
    <w:rsid w:val="00470EB5"/>
    <w:rsid w:val="00471719"/>
    <w:rsid w:val="004769DB"/>
    <w:rsid w:val="00477465"/>
    <w:rsid w:val="00480112"/>
    <w:rsid w:val="0048256D"/>
    <w:rsid w:val="00482F7C"/>
    <w:rsid w:val="0048583D"/>
    <w:rsid w:val="0049206B"/>
    <w:rsid w:val="004927AE"/>
    <w:rsid w:val="00493E80"/>
    <w:rsid w:val="00497C6B"/>
    <w:rsid w:val="004A4CDC"/>
    <w:rsid w:val="004A54A7"/>
    <w:rsid w:val="004A6270"/>
    <w:rsid w:val="004B040E"/>
    <w:rsid w:val="004B18CA"/>
    <w:rsid w:val="004B2849"/>
    <w:rsid w:val="004B2BD1"/>
    <w:rsid w:val="004B4F17"/>
    <w:rsid w:val="004B5907"/>
    <w:rsid w:val="004B735E"/>
    <w:rsid w:val="004B7944"/>
    <w:rsid w:val="004B7AC5"/>
    <w:rsid w:val="004C1CD1"/>
    <w:rsid w:val="004C24CC"/>
    <w:rsid w:val="004C7F86"/>
    <w:rsid w:val="004D002F"/>
    <w:rsid w:val="004D0A03"/>
    <w:rsid w:val="004D1E3D"/>
    <w:rsid w:val="004D3C97"/>
    <w:rsid w:val="004D3E62"/>
    <w:rsid w:val="004D6DDF"/>
    <w:rsid w:val="004E4377"/>
    <w:rsid w:val="004E6534"/>
    <w:rsid w:val="004E6DA6"/>
    <w:rsid w:val="004F20B1"/>
    <w:rsid w:val="004F2A9B"/>
    <w:rsid w:val="004F405B"/>
    <w:rsid w:val="004F4FBC"/>
    <w:rsid w:val="004F7609"/>
    <w:rsid w:val="005003F1"/>
    <w:rsid w:val="00501913"/>
    <w:rsid w:val="00504CAB"/>
    <w:rsid w:val="00506440"/>
    <w:rsid w:val="00507011"/>
    <w:rsid w:val="00516E2F"/>
    <w:rsid w:val="00521B23"/>
    <w:rsid w:val="005261C6"/>
    <w:rsid w:val="005302B1"/>
    <w:rsid w:val="00536A33"/>
    <w:rsid w:val="00537E63"/>
    <w:rsid w:val="00541518"/>
    <w:rsid w:val="005417D0"/>
    <w:rsid w:val="005418F0"/>
    <w:rsid w:val="005426D0"/>
    <w:rsid w:val="00543E7A"/>
    <w:rsid w:val="00546254"/>
    <w:rsid w:val="0055008F"/>
    <w:rsid w:val="00550C62"/>
    <w:rsid w:val="005575A8"/>
    <w:rsid w:val="00563600"/>
    <w:rsid w:val="005644F3"/>
    <w:rsid w:val="005670CA"/>
    <w:rsid w:val="0057125E"/>
    <w:rsid w:val="00573C40"/>
    <w:rsid w:val="00573E4B"/>
    <w:rsid w:val="005742D6"/>
    <w:rsid w:val="005773E0"/>
    <w:rsid w:val="00580411"/>
    <w:rsid w:val="00580D9B"/>
    <w:rsid w:val="0058119B"/>
    <w:rsid w:val="00582C57"/>
    <w:rsid w:val="00583794"/>
    <w:rsid w:val="00587A67"/>
    <w:rsid w:val="00590C64"/>
    <w:rsid w:val="00591FC1"/>
    <w:rsid w:val="00594810"/>
    <w:rsid w:val="00594DE9"/>
    <w:rsid w:val="00595FAC"/>
    <w:rsid w:val="005960DD"/>
    <w:rsid w:val="0059643B"/>
    <w:rsid w:val="005A2662"/>
    <w:rsid w:val="005A6682"/>
    <w:rsid w:val="005B2E2C"/>
    <w:rsid w:val="005B3250"/>
    <w:rsid w:val="005B3995"/>
    <w:rsid w:val="005B40E1"/>
    <w:rsid w:val="005B4149"/>
    <w:rsid w:val="005B6590"/>
    <w:rsid w:val="005B73D2"/>
    <w:rsid w:val="005C332F"/>
    <w:rsid w:val="005C66A1"/>
    <w:rsid w:val="005D04A4"/>
    <w:rsid w:val="005D0C17"/>
    <w:rsid w:val="005D143C"/>
    <w:rsid w:val="005D3029"/>
    <w:rsid w:val="005D3398"/>
    <w:rsid w:val="005D33DA"/>
    <w:rsid w:val="005D4B85"/>
    <w:rsid w:val="005D6017"/>
    <w:rsid w:val="005D6A85"/>
    <w:rsid w:val="005D76AB"/>
    <w:rsid w:val="005E0670"/>
    <w:rsid w:val="005E0C6C"/>
    <w:rsid w:val="005E21DC"/>
    <w:rsid w:val="005E3305"/>
    <w:rsid w:val="005E36B1"/>
    <w:rsid w:val="005F3C36"/>
    <w:rsid w:val="005F506D"/>
    <w:rsid w:val="00602B3E"/>
    <w:rsid w:val="00603286"/>
    <w:rsid w:val="0060461D"/>
    <w:rsid w:val="00607644"/>
    <w:rsid w:val="00607B31"/>
    <w:rsid w:val="006130AB"/>
    <w:rsid w:val="00613355"/>
    <w:rsid w:val="00615699"/>
    <w:rsid w:val="0061602A"/>
    <w:rsid w:val="0062087A"/>
    <w:rsid w:val="006216EF"/>
    <w:rsid w:val="006226C5"/>
    <w:rsid w:val="0062287D"/>
    <w:rsid w:val="0062498B"/>
    <w:rsid w:val="00626B37"/>
    <w:rsid w:val="0063050E"/>
    <w:rsid w:val="00634EC3"/>
    <w:rsid w:val="00635A72"/>
    <w:rsid w:val="006362C8"/>
    <w:rsid w:val="00642771"/>
    <w:rsid w:val="00644327"/>
    <w:rsid w:val="00644DB3"/>
    <w:rsid w:val="00653F05"/>
    <w:rsid w:val="00654C4B"/>
    <w:rsid w:val="00656980"/>
    <w:rsid w:val="006569CB"/>
    <w:rsid w:val="00656EE5"/>
    <w:rsid w:val="006601E5"/>
    <w:rsid w:val="006618D8"/>
    <w:rsid w:val="00663F7B"/>
    <w:rsid w:val="00666F9F"/>
    <w:rsid w:val="0067209A"/>
    <w:rsid w:val="00672C98"/>
    <w:rsid w:val="006733C8"/>
    <w:rsid w:val="00674BB0"/>
    <w:rsid w:val="00684742"/>
    <w:rsid w:val="006865B1"/>
    <w:rsid w:val="00686C7A"/>
    <w:rsid w:val="006935A8"/>
    <w:rsid w:val="006940AD"/>
    <w:rsid w:val="00694B1F"/>
    <w:rsid w:val="006A0228"/>
    <w:rsid w:val="006A07E4"/>
    <w:rsid w:val="006A17D0"/>
    <w:rsid w:val="006A253D"/>
    <w:rsid w:val="006B07D1"/>
    <w:rsid w:val="006B1783"/>
    <w:rsid w:val="006B2D01"/>
    <w:rsid w:val="006B2FCD"/>
    <w:rsid w:val="006B36D8"/>
    <w:rsid w:val="006B3FA8"/>
    <w:rsid w:val="006D2BAB"/>
    <w:rsid w:val="006D2C43"/>
    <w:rsid w:val="006D6087"/>
    <w:rsid w:val="006E1769"/>
    <w:rsid w:val="006E2FEB"/>
    <w:rsid w:val="006E6D59"/>
    <w:rsid w:val="006F1125"/>
    <w:rsid w:val="006F66B3"/>
    <w:rsid w:val="006F6712"/>
    <w:rsid w:val="006F774F"/>
    <w:rsid w:val="0070069A"/>
    <w:rsid w:val="0070116D"/>
    <w:rsid w:val="0070499D"/>
    <w:rsid w:val="007109DA"/>
    <w:rsid w:val="0071244B"/>
    <w:rsid w:val="007138DA"/>
    <w:rsid w:val="007202CD"/>
    <w:rsid w:val="00721598"/>
    <w:rsid w:val="00722185"/>
    <w:rsid w:val="00727269"/>
    <w:rsid w:val="00727C23"/>
    <w:rsid w:val="00731AD8"/>
    <w:rsid w:val="00731FD3"/>
    <w:rsid w:val="00732CCE"/>
    <w:rsid w:val="007347CD"/>
    <w:rsid w:val="00735FE7"/>
    <w:rsid w:val="007365CC"/>
    <w:rsid w:val="00737633"/>
    <w:rsid w:val="00743CF2"/>
    <w:rsid w:val="00746817"/>
    <w:rsid w:val="007478BE"/>
    <w:rsid w:val="00752297"/>
    <w:rsid w:val="007525A7"/>
    <w:rsid w:val="0075504E"/>
    <w:rsid w:val="00757E21"/>
    <w:rsid w:val="00757EF0"/>
    <w:rsid w:val="00765FEB"/>
    <w:rsid w:val="00767DC7"/>
    <w:rsid w:val="0077204E"/>
    <w:rsid w:val="007730CF"/>
    <w:rsid w:val="00777F9E"/>
    <w:rsid w:val="00784715"/>
    <w:rsid w:val="007849FB"/>
    <w:rsid w:val="007912B7"/>
    <w:rsid w:val="007929BF"/>
    <w:rsid w:val="00795F33"/>
    <w:rsid w:val="007A0EAA"/>
    <w:rsid w:val="007A2B28"/>
    <w:rsid w:val="007A4B71"/>
    <w:rsid w:val="007A7573"/>
    <w:rsid w:val="007B25FD"/>
    <w:rsid w:val="007B3694"/>
    <w:rsid w:val="007B5C5A"/>
    <w:rsid w:val="007B6338"/>
    <w:rsid w:val="007C115D"/>
    <w:rsid w:val="007C1FB5"/>
    <w:rsid w:val="007C4B7A"/>
    <w:rsid w:val="007C4BC7"/>
    <w:rsid w:val="007C6FF8"/>
    <w:rsid w:val="007D0BF0"/>
    <w:rsid w:val="007D469B"/>
    <w:rsid w:val="007D6A61"/>
    <w:rsid w:val="007E3292"/>
    <w:rsid w:val="007E6F04"/>
    <w:rsid w:val="007F003E"/>
    <w:rsid w:val="007F305B"/>
    <w:rsid w:val="007F32DF"/>
    <w:rsid w:val="007F33AD"/>
    <w:rsid w:val="007F49CA"/>
    <w:rsid w:val="007F6359"/>
    <w:rsid w:val="007F79CB"/>
    <w:rsid w:val="00800CE2"/>
    <w:rsid w:val="00804436"/>
    <w:rsid w:val="00811178"/>
    <w:rsid w:val="00811C59"/>
    <w:rsid w:val="00816251"/>
    <w:rsid w:val="0082094B"/>
    <w:rsid w:val="00825665"/>
    <w:rsid w:val="0082607F"/>
    <w:rsid w:val="008273DD"/>
    <w:rsid w:val="00831AA8"/>
    <w:rsid w:val="0083721E"/>
    <w:rsid w:val="0084008E"/>
    <w:rsid w:val="00840410"/>
    <w:rsid w:val="00841203"/>
    <w:rsid w:val="00844540"/>
    <w:rsid w:val="00845055"/>
    <w:rsid w:val="00845881"/>
    <w:rsid w:val="0084691C"/>
    <w:rsid w:val="00850D53"/>
    <w:rsid w:val="00851CCB"/>
    <w:rsid w:val="00862489"/>
    <w:rsid w:val="00862CBA"/>
    <w:rsid w:val="0086366A"/>
    <w:rsid w:val="008712AE"/>
    <w:rsid w:val="00875802"/>
    <w:rsid w:val="00875FF8"/>
    <w:rsid w:val="00876274"/>
    <w:rsid w:val="00877108"/>
    <w:rsid w:val="00882BC5"/>
    <w:rsid w:val="00886696"/>
    <w:rsid w:val="00886958"/>
    <w:rsid w:val="00886F40"/>
    <w:rsid w:val="0089080F"/>
    <w:rsid w:val="0089186F"/>
    <w:rsid w:val="00892733"/>
    <w:rsid w:val="00893E7C"/>
    <w:rsid w:val="008943C7"/>
    <w:rsid w:val="00894808"/>
    <w:rsid w:val="00895F50"/>
    <w:rsid w:val="0089637F"/>
    <w:rsid w:val="008963B8"/>
    <w:rsid w:val="008A4B94"/>
    <w:rsid w:val="008B081C"/>
    <w:rsid w:val="008B54A9"/>
    <w:rsid w:val="008B7A30"/>
    <w:rsid w:val="008C3F02"/>
    <w:rsid w:val="008C548F"/>
    <w:rsid w:val="008C7826"/>
    <w:rsid w:val="008D2CFC"/>
    <w:rsid w:val="008D30D5"/>
    <w:rsid w:val="008D3453"/>
    <w:rsid w:val="008D419E"/>
    <w:rsid w:val="008D791D"/>
    <w:rsid w:val="008D7B4E"/>
    <w:rsid w:val="008E2C20"/>
    <w:rsid w:val="008E596D"/>
    <w:rsid w:val="008F11F1"/>
    <w:rsid w:val="008F5EA3"/>
    <w:rsid w:val="00904DEE"/>
    <w:rsid w:val="00905359"/>
    <w:rsid w:val="009054F6"/>
    <w:rsid w:val="00905B14"/>
    <w:rsid w:val="00906189"/>
    <w:rsid w:val="00906332"/>
    <w:rsid w:val="0091127A"/>
    <w:rsid w:val="00912A01"/>
    <w:rsid w:val="0091733C"/>
    <w:rsid w:val="00926F01"/>
    <w:rsid w:val="00934C64"/>
    <w:rsid w:val="0093670A"/>
    <w:rsid w:val="00936A16"/>
    <w:rsid w:val="00941AF6"/>
    <w:rsid w:val="00941DF1"/>
    <w:rsid w:val="009443E0"/>
    <w:rsid w:val="00947DC3"/>
    <w:rsid w:val="00950457"/>
    <w:rsid w:val="00954733"/>
    <w:rsid w:val="009559BF"/>
    <w:rsid w:val="009560BC"/>
    <w:rsid w:val="00960151"/>
    <w:rsid w:val="00960EAF"/>
    <w:rsid w:val="00966480"/>
    <w:rsid w:val="00966F17"/>
    <w:rsid w:val="009726C0"/>
    <w:rsid w:val="00972744"/>
    <w:rsid w:val="0097546A"/>
    <w:rsid w:val="009754D3"/>
    <w:rsid w:val="00975E27"/>
    <w:rsid w:val="00976ADA"/>
    <w:rsid w:val="009816A5"/>
    <w:rsid w:val="00983CEA"/>
    <w:rsid w:val="00983D66"/>
    <w:rsid w:val="009869B4"/>
    <w:rsid w:val="009874DB"/>
    <w:rsid w:val="0099004C"/>
    <w:rsid w:val="00991EE2"/>
    <w:rsid w:val="00994B43"/>
    <w:rsid w:val="0099543B"/>
    <w:rsid w:val="00995DA2"/>
    <w:rsid w:val="009961F4"/>
    <w:rsid w:val="0099681D"/>
    <w:rsid w:val="009A0AA6"/>
    <w:rsid w:val="009A0DC0"/>
    <w:rsid w:val="009A101D"/>
    <w:rsid w:val="009A33C9"/>
    <w:rsid w:val="009A4209"/>
    <w:rsid w:val="009A4732"/>
    <w:rsid w:val="009B078A"/>
    <w:rsid w:val="009B2807"/>
    <w:rsid w:val="009C0725"/>
    <w:rsid w:val="009C2F85"/>
    <w:rsid w:val="009C5550"/>
    <w:rsid w:val="009C5BF3"/>
    <w:rsid w:val="009C5EA7"/>
    <w:rsid w:val="009D2496"/>
    <w:rsid w:val="009D7CBD"/>
    <w:rsid w:val="009E50A6"/>
    <w:rsid w:val="009F09B8"/>
    <w:rsid w:val="009F0ED4"/>
    <w:rsid w:val="009F26E6"/>
    <w:rsid w:val="009F54F3"/>
    <w:rsid w:val="009F77DB"/>
    <w:rsid w:val="00A00923"/>
    <w:rsid w:val="00A00C04"/>
    <w:rsid w:val="00A0246C"/>
    <w:rsid w:val="00A03E01"/>
    <w:rsid w:val="00A06465"/>
    <w:rsid w:val="00A06CE2"/>
    <w:rsid w:val="00A07561"/>
    <w:rsid w:val="00A131E4"/>
    <w:rsid w:val="00A13CEC"/>
    <w:rsid w:val="00A1513E"/>
    <w:rsid w:val="00A15237"/>
    <w:rsid w:val="00A16B62"/>
    <w:rsid w:val="00A244A2"/>
    <w:rsid w:val="00A24D19"/>
    <w:rsid w:val="00A26A34"/>
    <w:rsid w:val="00A26A8E"/>
    <w:rsid w:val="00A27B01"/>
    <w:rsid w:val="00A30FF1"/>
    <w:rsid w:val="00A320C5"/>
    <w:rsid w:val="00A32A87"/>
    <w:rsid w:val="00A33FE4"/>
    <w:rsid w:val="00A359AB"/>
    <w:rsid w:val="00A42234"/>
    <w:rsid w:val="00A433AE"/>
    <w:rsid w:val="00A43467"/>
    <w:rsid w:val="00A43596"/>
    <w:rsid w:val="00A458F2"/>
    <w:rsid w:val="00A46447"/>
    <w:rsid w:val="00A467C8"/>
    <w:rsid w:val="00A46A48"/>
    <w:rsid w:val="00A470D4"/>
    <w:rsid w:val="00A47F37"/>
    <w:rsid w:val="00A514AE"/>
    <w:rsid w:val="00A5467C"/>
    <w:rsid w:val="00A55053"/>
    <w:rsid w:val="00A55563"/>
    <w:rsid w:val="00A65CE4"/>
    <w:rsid w:val="00A66CC7"/>
    <w:rsid w:val="00A70572"/>
    <w:rsid w:val="00A7124F"/>
    <w:rsid w:val="00A74688"/>
    <w:rsid w:val="00A82838"/>
    <w:rsid w:val="00A83458"/>
    <w:rsid w:val="00A83F93"/>
    <w:rsid w:val="00A841B3"/>
    <w:rsid w:val="00A84A12"/>
    <w:rsid w:val="00A85650"/>
    <w:rsid w:val="00A85D80"/>
    <w:rsid w:val="00A90DC6"/>
    <w:rsid w:val="00A917D0"/>
    <w:rsid w:val="00A924DE"/>
    <w:rsid w:val="00A929F2"/>
    <w:rsid w:val="00A97A76"/>
    <w:rsid w:val="00AA33F0"/>
    <w:rsid w:val="00AA34C1"/>
    <w:rsid w:val="00AA4ED0"/>
    <w:rsid w:val="00AA54B9"/>
    <w:rsid w:val="00AA6B93"/>
    <w:rsid w:val="00AB0A8F"/>
    <w:rsid w:val="00AB1B0F"/>
    <w:rsid w:val="00AB25FA"/>
    <w:rsid w:val="00AB2829"/>
    <w:rsid w:val="00AB54CE"/>
    <w:rsid w:val="00AB5C2D"/>
    <w:rsid w:val="00AC07B9"/>
    <w:rsid w:val="00AD130D"/>
    <w:rsid w:val="00AD2649"/>
    <w:rsid w:val="00AD4128"/>
    <w:rsid w:val="00AD494D"/>
    <w:rsid w:val="00AD6122"/>
    <w:rsid w:val="00AD65FB"/>
    <w:rsid w:val="00AE0424"/>
    <w:rsid w:val="00AE08EC"/>
    <w:rsid w:val="00AE1E46"/>
    <w:rsid w:val="00AE2374"/>
    <w:rsid w:val="00AE2AA3"/>
    <w:rsid w:val="00AE4A05"/>
    <w:rsid w:val="00AE52A3"/>
    <w:rsid w:val="00AF531B"/>
    <w:rsid w:val="00AF6416"/>
    <w:rsid w:val="00AF7B63"/>
    <w:rsid w:val="00B02BF4"/>
    <w:rsid w:val="00B033AE"/>
    <w:rsid w:val="00B0765C"/>
    <w:rsid w:val="00B317E6"/>
    <w:rsid w:val="00B32973"/>
    <w:rsid w:val="00B34D88"/>
    <w:rsid w:val="00B43C4D"/>
    <w:rsid w:val="00B53A0F"/>
    <w:rsid w:val="00B5733C"/>
    <w:rsid w:val="00B6104E"/>
    <w:rsid w:val="00B63DF9"/>
    <w:rsid w:val="00B654BB"/>
    <w:rsid w:val="00B72059"/>
    <w:rsid w:val="00B728DB"/>
    <w:rsid w:val="00B728E4"/>
    <w:rsid w:val="00B72904"/>
    <w:rsid w:val="00B75699"/>
    <w:rsid w:val="00B76D84"/>
    <w:rsid w:val="00B81E3D"/>
    <w:rsid w:val="00B8206C"/>
    <w:rsid w:val="00B824D1"/>
    <w:rsid w:val="00B925CE"/>
    <w:rsid w:val="00B93726"/>
    <w:rsid w:val="00BA0819"/>
    <w:rsid w:val="00BA10E3"/>
    <w:rsid w:val="00BA1F05"/>
    <w:rsid w:val="00BA40B2"/>
    <w:rsid w:val="00BA4FF8"/>
    <w:rsid w:val="00BB1DE5"/>
    <w:rsid w:val="00BB25E8"/>
    <w:rsid w:val="00BB49A0"/>
    <w:rsid w:val="00BB62DB"/>
    <w:rsid w:val="00BC0178"/>
    <w:rsid w:val="00BD18C9"/>
    <w:rsid w:val="00BD3735"/>
    <w:rsid w:val="00BD3BA2"/>
    <w:rsid w:val="00BF0794"/>
    <w:rsid w:val="00BF0B29"/>
    <w:rsid w:val="00BF291F"/>
    <w:rsid w:val="00BF5F1D"/>
    <w:rsid w:val="00C00F9B"/>
    <w:rsid w:val="00C037C3"/>
    <w:rsid w:val="00C045E0"/>
    <w:rsid w:val="00C0590A"/>
    <w:rsid w:val="00C061CE"/>
    <w:rsid w:val="00C12A7B"/>
    <w:rsid w:val="00C1377B"/>
    <w:rsid w:val="00C1552B"/>
    <w:rsid w:val="00C17499"/>
    <w:rsid w:val="00C2038E"/>
    <w:rsid w:val="00C22D2C"/>
    <w:rsid w:val="00C302C3"/>
    <w:rsid w:val="00C31CDC"/>
    <w:rsid w:val="00C32B3B"/>
    <w:rsid w:val="00C32D11"/>
    <w:rsid w:val="00C3561B"/>
    <w:rsid w:val="00C44BB5"/>
    <w:rsid w:val="00C45037"/>
    <w:rsid w:val="00C474B5"/>
    <w:rsid w:val="00C50341"/>
    <w:rsid w:val="00C52C1D"/>
    <w:rsid w:val="00C52E4B"/>
    <w:rsid w:val="00C565F2"/>
    <w:rsid w:val="00C572A9"/>
    <w:rsid w:val="00C573BA"/>
    <w:rsid w:val="00C63AE2"/>
    <w:rsid w:val="00C65988"/>
    <w:rsid w:val="00C65CB7"/>
    <w:rsid w:val="00C65CB9"/>
    <w:rsid w:val="00C65D6B"/>
    <w:rsid w:val="00C65E55"/>
    <w:rsid w:val="00C67F4D"/>
    <w:rsid w:val="00C701BB"/>
    <w:rsid w:val="00C71E1D"/>
    <w:rsid w:val="00C72A6E"/>
    <w:rsid w:val="00C72CA3"/>
    <w:rsid w:val="00C733BF"/>
    <w:rsid w:val="00C734B0"/>
    <w:rsid w:val="00C75504"/>
    <w:rsid w:val="00C77B23"/>
    <w:rsid w:val="00C8228D"/>
    <w:rsid w:val="00C830B3"/>
    <w:rsid w:val="00C83BAC"/>
    <w:rsid w:val="00C858B5"/>
    <w:rsid w:val="00C8784D"/>
    <w:rsid w:val="00C920C8"/>
    <w:rsid w:val="00C92533"/>
    <w:rsid w:val="00C926BF"/>
    <w:rsid w:val="00C942A4"/>
    <w:rsid w:val="00C946BB"/>
    <w:rsid w:val="00C97659"/>
    <w:rsid w:val="00CA16B6"/>
    <w:rsid w:val="00CA2383"/>
    <w:rsid w:val="00CA55B4"/>
    <w:rsid w:val="00CB2D79"/>
    <w:rsid w:val="00CB74C8"/>
    <w:rsid w:val="00CC1480"/>
    <w:rsid w:val="00CC4E5E"/>
    <w:rsid w:val="00CC5CF9"/>
    <w:rsid w:val="00CC7276"/>
    <w:rsid w:val="00CC737D"/>
    <w:rsid w:val="00CC7BC1"/>
    <w:rsid w:val="00CD06A6"/>
    <w:rsid w:val="00CD1197"/>
    <w:rsid w:val="00CD2F72"/>
    <w:rsid w:val="00CD4604"/>
    <w:rsid w:val="00CD6FC6"/>
    <w:rsid w:val="00CD7678"/>
    <w:rsid w:val="00CE3124"/>
    <w:rsid w:val="00CE3D66"/>
    <w:rsid w:val="00CE6726"/>
    <w:rsid w:val="00CE7713"/>
    <w:rsid w:val="00CF0BC2"/>
    <w:rsid w:val="00CF1171"/>
    <w:rsid w:val="00CF4E8E"/>
    <w:rsid w:val="00D029C3"/>
    <w:rsid w:val="00D10C8D"/>
    <w:rsid w:val="00D12F7E"/>
    <w:rsid w:val="00D2014B"/>
    <w:rsid w:val="00D20420"/>
    <w:rsid w:val="00D25BAE"/>
    <w:rsid w:val="00D31276"/>
    <w:rsid w:val="00D326DB"/>
    <w:rsid w:val="00D34003"/>
    <w:rsid w:val="00D34036"/>
    <w:rsid w:val="00D344E8"/>
    <w:rsid w:val="00D34843"/>
    <w:rsid w:val="00D34C44"/>
    <w:rsid w:val="00D359E9"/>
    <w:rsid w:val="00D36B81"/>
    <w:rsid w:val="00D37219"/>
    <w:rsid w:val="00D401AE"/>
    <w:rsid w:val="00D40E33"/>
    <w:rsid w:val="00D4123B"/>
    <w:rsid w:val="00D43272"/>
    <w:rsid w:val="00D44EFD"/>
    <w:rsid w:val="00D4557D"/>
    <w:rsid w:val="00D45FF0"/>
    <w:rsid w:val="00D50558"/>
    <w:rsid w:val="00D509A8"/>
    <w:rsid w:val="00D51C66"/>
    <w:rsid w:val="00D54B6E"/>
    <w:rsid w:val="00D553A5"/>
    <w:rsid w:val="00D56FF9"/>
    <w:rsid w:val="00D61472"/>
    <w:rsid w:val="00D6202F"/>
    <w:rsid w:val="00D6308F"/>
    <w:rsid w:val="00D63963"/>
    <w:rsid w:val="00D663D1"/>
    <w:rsid w:val="00D670C0"/>
    <w:rsid w:val="00D727B2"/>
    <w:rsid w:val="00D7608C"/>
    <w:rsid w:val="00D77533"/>
    <w:rsid w:val="00D80629"/>
    <w:rsid w:val="00D809FE"/>
    <w:rsid w:val="00D8493F"/>
    <w:rsid w:val="00D85B0F"/>
    <w:rsid w:val="00D86EAA"/>
    <w:rsid w:val="00D90020"/>
    <w:rsid w:val="00D92CA6"/>
    <w:rsid w:val="00D9372D"/>
    <w:rsid w:val="00D9373B"/>
    <w:rsid w:val="00D94ECF"/>
    <w:rsid w:val="00D94F5C"/>
    <w:rsid w:val="00DA1234"/>
    <w:rsid w:val="00DA38F3"/>
    <w:rsid w:val="00DA5899"/>
    <w:rsid w:val="00DA6A36"/>
    <w:rsid w:val="00DB0074"/>
    <w:rsid w:val="00DB4340"/>
    <w:rsid w:val="00DB48E2"/>
    <w:rsid w:val="00DB6B2C"/>
    <w:rsid w:val="00DB7130"/>
    <w:rsid w:val="00DB722A"/>
    <w:rsid w:val="00DC073A"/>
    <w:rsid w:val="00DC328C"/>
    <w:rsid w:val="00DC6DEB"/>
    <w:rsid w:val="00DC7270"/>
    <w:rsid w:val="00DC7B15"/>
    <w:rsid w:val="00DC7B28"/>
    <w:rsid w:val="00DD1244"/>
    <w:rsid w:val="00DD165F"/>
    <w:rsid w:val="00DD6466"/>
    <w:rsid w:val="00DD7CD7"/>
    <w:rsid w:val="00DD7EB7"/>
    <w:rsid w:val="00DE0A47"/>
    <w:rsid w:val="00DE3CAC"/>
    <w:rsid w:val="00DE4301"/>
    <w:rsid w:val="00DE4FE3"/>
    <w:rsid w:val="00DE5BE8"/>
    <w:rsid w:val="00DE774B"/>
    <w:rsid w:val="00DF01B6"/>
    <w:rsid w:val="00DF02D2"/>
    <w:rsid w:val="00DF051B"/>
    <w:rsid w:val="00DF4E1D"/>
    <w:rsid w:val="00DF7B4B"/>
    <w:rsid w:val="00E01369"/>
    <w:rsid w:val="00E01962"/>
    <w:rsid w:val="00E042A7"/>
    <w:rsid w:val="00E15738"/>
    <w:rsid w:val="00E15BED"/>
    <w:rsid w:val="00E22D78"/>
    <w:rsid w:val="00E23B70"/>
    <w:rsid w:val="00E24292"/>
    <w:rsid w:val="00E24E77"/>
    <w:rsid w:val="00E2570B"/>
    <w:rsid w:val="00E269BB"/>
    <w:rsid w:val="00E27C4C"/>
    <w:rsid w:val="00E35943"/>
    <w:rsid w:val="00E361F9"/>
    <w:rsid w:val="00E4166C"/>
    <w:rsid w:val="00E43B97"/>
    <w:rsid w:val="00E50AC0"/>
    <w:rsid w:val="00E511BA"/>
    <w:rsid w:val="00E512B9"/>
    <w:rsid w:val="00E541C1"/>
    <w:rsid w:val="00E5534F"/>
    <w:rsid w:val="00E57044"/>
    <w:rsid w:val="00E60E14"/>
    <w:rsid w:val="00E60E1E"/>
    <w:rsid w:val="00E60F95"/>
    <w:rsid w:val="00E62607"/>
    <w:rsid w:val="00E64F0E"/>
    <w:rsid w:val="00E72533"/>
    <w:rsid w:val="00E74203"/>
    <w:rsid w:val="00E7724F"/>
    <w:rsid w:val="00E8163B"/>
    <w:rsid w:val="00E851A7"/>
    <w:rsid w:val="00E87525"/>
    <w:rsid w:val="00E9200A"/>
    <w:rsid w:val="00E926C1"/>
    <w:rsid w:val="00E94152"/>
    <w:rsid w:val="00E94304"/>
    <w:rsid w:val="00EA241F"/>
    <w:rsid w:val="00EA5380"/>
    <w:rsid w:val="00EA7BF7"/>
    <w:rsid w:val="00EB0EC4"/>
    <w:rsid w:val="00EC010F"/>
    <w:rsid w:val="00EC25CA"/>
    <w:rsid w:val="00EC2D9B"/>
    <w:rsid w:val="00EC48CD"/>
    <w:rsid w:val="00EC56F5"/>
    <w:rsid w:val="00ED0F75"/>
    <w:rsid w:val="00ED201E"/>
    <w:rsid w:val="00ED3D2B"/>
    <w:rsid w:val="00ED41AB"/>
    <w:rsid w:val="00ED4A0F"/>
    <w:rsid w:val="00ED4F63"/>
    <w:rsid w:val="00EE1A19"/>
    <w:rsid w:val="00EE2829"/>
    <w:rsid w:val="00EE408D"/>
    <w:rsid w:val="00EE4E22"/>
    <w:rsid w:val="00EE6E73"/>
    <w:rsid w:val="00EF4E31"/>
    <w:rsid w:val="00EF569A"/>
    <w:rsid w:val="00F02231"/>
    <w:rsid w:val="00F03E7F"/>
    <w:rsid w:val="00F101A5"/>
    <w:rsid w:val="00F10D75"/>
    <w:rsid w:val="00F139E0"/>
    <w:rsid w:val="00F13EEB"/>
    <w:rsid w:val="00F152B5"/>
    <w:rsid w:val="00F1627F"/>
    <w:rsid w:val="00F200BB"/>
    <w:rsid w:val="00F214F0"/>
    <w:rsid w:val="00F216D3"/>
    <w:rsid w:val="00F22848"/>
    <w:rsid w:val="00F24941"/>
    <w:rsid w:val="00F251C8"/>
    <w:rsid w:val="00F26E38"/>
    <w:rsid w:val="00F30CDA"/>
    <w:rsid w:val="00F3662A"/>
    <w:rsid w:val="00F377BE"/>
    <w:rsid w:val="00F41008"/>
    <w:rsid w:val="00F43639"/>
    <w:rsid w:val="00F437A4"/>
    <w:rsid w:val="00F44A06"/>
    <w:rsid w:val="00F45B69"/>
    <w:rsid w:val="00F524C3"/>
    <w:rsid w:val="00F5448E"/>
    <w:rsid w:val="00F54FB5"/>
    <w:rsid w:val="00F565C7"/>
    <w:rsid w:val="00F600FC"/>
    <w:rsid w:val="00F6490C"/>
    <w:rsid w:val="00F755D0"/>
    <w:rsid w:val="00F75D20"/>
    <w:rsid w:val="00F8038F"/>
    <w:rsid w:val="00F8068F"/>
    <w:rsid w:val="00F80C21"/>
    <w:rsid w:val="00F80D87"/>
    <w:rsid w:val="00F83B15"/>
    <w:rsid w:val="00F83DE0"/>
    <w:rsid w:val="00F83E0B"/>
    <w:rsid w:val="00F8451F"/>
    <w:rsid w:val="00F8664D"/>
    <w:rsid w:val="00F87B32"/>
    <w:rsid w:val="00F97FF4"/>
    <w:rsid w:val="00FA2241"/>
    <w:rsid w:val="00FA4AF1"/>
    <w:rsid w:val="00FA5E6C"/>
    <w:rsid w:val="00FB4F6A"/>
    <w:rsid w:val="00FB6749"/>
    <w:rsid w:val="00FB6AAF"/>
    <w:rsid w:val="00FC0D07"/>
    <w:rsid w:val="00FC127F"/>
    <w:rsid w:val="00FC31D5"/>
    <w:rsid w:val="00FC34BB"/>
    <w:rsid w:val="00FC613C"/>
    <w:rsid w:val="00FC7F8A"/>
    <w:rsid w:val="00FD1908"/>
    <w:rsid w:val="00FD3BCC"/>
    <w:rsid w:val="00FD4AF9"/>
    <w:rsid w:val="00FD7463"/>
    <w:rsid w:val="00FE6A01"/>
    <w:rsid w:val="00FE6D04"/>
    <w:rsid w:val="00FE71A3"/>
    <w:rsid w:val="00FE7279"/>
    <w:rsid w:val="00FF132F"/>
    <w:rsid w:val="00FF1401"/>
    <w:rsid w:val="00FF31D6"/>
    <w:rsid w:val="00FF4DA7"/>
    <w:rsid w:val="025F0642"/>
    <w:rsid w:val="027C74A2"/>
    <w:rsid w:val="0333594B"/>
    <w:rsid w:val="03F56BBE"/>
    <w:rsid w:val="042448A4"/>
    <w:rsid w:val="09886D22"/>
    <w:rsid w:val="0B496700"/>
    <w:rsid w:val="0D043326"/>
    <w:rsid w:val="0DF04F6A"/>
    <w:rsid w:val="0F3D5EF2"/>
    <w:rsid w:val="0FAE0E75"/>
    <w:rsid w:val="10C96EB9"/>
    <w:rsid w:val="1231573C"/>
    <w:rsid w:val="17F0459A"/>
    <w:rsid w:val="18E83469"/>
    <w:rsid w:val="191309F3"/>
    <w:rsid w:val="1C8E7271"/>
    <w:rsid w:val="1CB22844"/>
    <w:rsid w:val="1DB155F5"/>
    <w:rsid w:val="1DD45F4B"/>
    <w:rsid w:val="20AF7A5C"/>
    <w:rsid w:val="20C0109A"/>
    <w:rsid w:val="20C6238B"/>
    <w:rsid w:val="213B68CA"/>
    <w:rsid w:val="22DB2017"/>
    <w:rsid w:val="243A650B"/>
    <w:rsid w:val="25C96365"/>
    <w:rsid w:val="275B42D2"/>
    <w:rsid w:val="27EC4547"/>
    <w:rsid w:val="2A145001"/>
    <w:rsid w:val="2A2B4D75"/>
    <w:rsid w:val="2B746AAF"/>
    <w:rsid w:val="2C0D7858"/>
    <w:rsid w:val="2DAD61F5"/>
    <w:rsid w:val="2F480C24"/>
    <w:rsid w:val="306E11D6"/>
    <w:rsid w:val="328628DB"/>
    <w:rsid w:val="33810C29"/>
    <w:rsid w:val="33B44254"/>
    <w:rsid w:val="33C5428A"/>
    <w:rsid w:val="344318CD"/>
    <w:rsid w:val="354613F6"/>
    <w:rsid w:val="36FD7C37"/>
    <w:rsid w:val="38D31254"/>
    <w:rsid w:val="39522486"/>
    <w:rsid w:val="39F10550"/>
    <w:rsid w:val="3BEC220E"/>
    <w:rsid w:val="3D6411F8"/>
    <w:rsid w:val="3EBB7679"/>
    <w:rsid w:val="4006679E"/>
    <w:rsid w:val="40CD527F"/>
    <w:rsid w:val="418B2FCC"/>
    <w:rsid w:val="43A95D20"/>
    <w:rsid w:val="43B00ADD"/>
    <w:rsid w:val="474766CB"/>
    <w:rsid w:val="49520BD4"/>
    <w:rsid w:val="4D82601D"/>
    <w:rsid w:val="4E163690"/>
    <w:rsid w:val="4F2C37A7"/>
    <w:rsid w:val="4F3961A4"/>
    <w:rsid w:val="4F921FE2"/>
    <w:rsid w:val="50CC6B65"/>
    <w:rsid w:val="518C2CC8"/>
    <w:rsid w:val="51E41794"/>
    <w:rsid w:val="536871CA"/>
    <w:rsid w:val="538E506B"/>
    <w:rsid w:val="53BB66ED"/>
    <w:rsid w:val="54174582"/>
    <w:rsid w:val="54E5011D"/>
    <w:rsid w:val="5557610E"/>
    <w:rsid w:val="56E81305"/>
    <w:rsid w:val="5735117A"/>
    <w:rsid w:val="57990C47"/>
    <w:rsid w:val="5AF62A66"/>
    <w:rsid w:val="5B0A7455"/>
    <w:rsid w:val="5C55730B"/>
    <w:rsid w:val="5DB127DC"/>
    <w:rsid w:val="5F6A245D"/>
    <w:rsid w:val="5FE97A6A"/>
    <w:rsid w:val="602076BD"/>
    <w:rsid w:val="611C6A53"/>
    <w:rsid w:val="61BB1732"/>
    <w:rsid w:val="620D3347"/>
    <w:rsid w:val="63DD0C09"/>
    <w:rsid w:val="64CA4FE9"/>
    <w:rsid w:val="65627210"/>
    <w:rsid w:val="665D23FC"/>
    <w:rsid w:val="68D71D40"/>
    <w:rsid w:val="692934A3"/>
    <w:rsid w:val="6A637A0A"/>
    <w:rsid w:val="6A7B02DE"/>
    <w:rsid w:val="6CF2746F"/>
    <w:rsid w:val="6D554ACA"/>
    <w:rsid w:val="6EA11817"/>
    <w:rsid w:val="6F375709"/>
    <w:rsid w:val="6FF63CA9"/>
    <w:rsid w:val="70B66C38"/>
    <w:rsid w:val="71F00E86"/>
    <w:rsid w:val="72C41064"/>
    <w:rsid w:val="736D44DD"/>
    <w:rsid w:val="73B36D75"/>
    <w:rsid w:val="74C973E6"/>
    <w:rsid w:val="75D0655A"/>
    <w:rsid w:val="76530632"/>
    <w:rsid w:val="77286486"/>
    <w:rsid w:val="77C578A0"/>
    <w:rsid w:val="785A2DCB"/>
    <w:rsid w:val="78820AB3"/>
    <w:rsid w:val="79023BE2"/>
    <w:rsid w:val="791C32D3"/>
    <w:rsid w:val="794D5E9D"/>
    <w:rsid w:val="79F652AD"/>
    <w:rsid w:val="7A434F89"/>
    <w:rsid w:val="7AC00470"/>
    <w:rsid w:val="7CA24FA7"/>
    <w:rsid w:val="7E1E37A2"/>
    <w:rsid w:val="7F222F5E"/>
    <w:rsid w:val="7F695D99"/>
    <w:rsid w:val="7F6D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56D69"/>
  <w15:docId w15:val="{2A8B9E2E-1171-4470-BFC8-2E62F05B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lang w:val="zh-CN"/>
    </w:rPr>
  </w:style>
  <w:style w:type="paragraph" w:styleId="a5">
    <w:name w:val="Body Text Indent"/>
    <w:basedOn w:val="a"/>
    <w:qFormat/>
    <w:pPr>
      <w:adjustRightInd w:val="0"/>
      <w:snapToGrid w:val="0"/>
      <w:spacing w:line="560" w:lineRule="atLeast"/>
      <w:ind w:firstLineChars="200" w:firstLine="720"/>
    </w:pPr>
    <w:rPr>
      <w:spacing w:val="20"/>
      <w:sz w:val="32"/>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nhideWhenUsed/>
    <w:qFormat/>
    <w:pPr>
      <w:snapToGrid w:val="0"/>
      <w:jc w:val="left"/>
    </w:pPr>
    <w:rPr>
      <w:rFonts w:eastAsia="仿宋_GB2312"/>
      <w:sz w:val="18"/>
      <w:szCs w:val="18"/>
    </w:rPr>
  </w:style>
  <w:style w:type="paragraph" w:styleId="ad">
    <w:name w:val="Normal (Web)"/>
    <w:basedOn w:val="a"/>
    <w:qFormat/>
    <w:pPr>
      <w:widowControl/>
      <w:spacing w:before="100" w:beforeAutospacing="1" w:after="100" w:afterAutospacing="1"/>
      <w:jc w:val="left"/>
    </w:pPr>
    <w:rPr>
      <w:kern w:val="0"/>
      <w:sz w:val="24"/>
    </w:rPr>
  </w:style>
  <w:style w:type="paragraph" w:styleId="ae">
    <w:name w:val="Title"/>
    <w:basedOn w:val="a"/>
    <w:next w:val="a"/>
    <w:link w:val="af"/>
    <w:uiPriority w:val="10"/>
    <w:qFormat/>
    <w:pPr>
      <w:spacing w:before="240" w:after="60"/>
      <w:jc w:val="center"/>
      <w:outlineLvl w:val="0"/>
    </w:pPr>
    <w:rPr>
      <w:rFonts w:ascii="Cambria" w:hAnsi="Cambria"/>
      <w:b/>
      <w:bCs/>
      <w:sz w:val="44"/>
      <w:szCs w:val="32"/>
    </w:rPr>
  </w:style>
  <w:style w:type="paragraph" w:styleId="af0">
    <w:name w:val="annotation subject"/>
    <w:basedOn w:val="a3"/>
    <w:next w:val="a3"/>
    <w:link w:val="af1"/>
    <w:qFormat/>
    <w:rPr>
      <w:b/>
      <w:bCs/>
    </w:rPr>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page number"/>
    <w:basedOn w:val="a0"/>
    <w:qFormat/>
  </w:style>
  <w:style w:type="character" w:styleId="af4">
    <w:name w:val="Hyperlink"/>
    <w:qFormat/>
    <w:rPr>
      <w:color w:val="0000FF"/>
      <w:u w:val="single"/>
    </w:rPr>
  </w:style>
  <w:style w:type="character" w:styleId="af5">
    <w:name w:val="annotation reference"/>
    <w:uiPriority w:val="99"/>
    <w:qFormat/>
    <w:rPr>
      <w:sz w:val="21"/>
      <w:szCs w:val="21"/>
    </w:rPr>
  </w:style>
  <w:style w:type="character" w:styleId="af6">
    <w:name w:val="footnote reference"/>
    <w:unhideWhenUsed/>
    <w:qFormat/>
    <w:rPr>
      <w:vertAlign w:val="superscript"/>
    </w:rPr>
  </w:style>
  <w:style w:type="character" w:customStyle="1" w:styleId="af1">
    <w:name w:val="批注主题 字符"/>
    <w:link w:val="af0"/>
    <w:qFormat/>
    <w:rPr>
      <w:b/>
      <w:bCs/>
      <w:kern w:val="2"/>
      <w:sz w:val="21"/>
      <w:szCs w:val="24"/>
    </w:rPr>
  </w:style>
  <w:style w:type="character" w:customStyle="1" w:styleId="10">
    <w:name w:val="标题 1 字符"/>
    <w:link w:val="1"/>
    <w:qFormat/>
    <w:rPr>
      <w:b/>
      <w:bCs/>
      <w:kern w:val="44"/>
      <w:sz w:val="44"/>
      <w:szCs w:val="44"/>
    </w:rPr>
  </w:style>
  <w:style w:type="character" w:customStyle="1" w:styleId="a4">
    <w:name w:val="批注文字 字符"/>
    <w:link w:val="a3"/>
    <w:qFormat/>
    <w:rPr>
      <w:kern w:val="2"/>
      <w:sz w:val="21"/>
      <w:szCs w:val="24"/>
    </w:rPr>
  </w:style>
  <w:style w:type="character" w:customStyle="1" w:styleId="ac">
    <w:name w:val="脚注文本 字符"/>
    <w:link w:val="ab"/>
    <w:qFormat/>
    <w:rPr>
      <w:rFonts w:eastAsia="仿宋_GB2312"/>
      <w:kern w:val="2"/>
      <w:sz w:val="18"/>
      <w:szCs w:val="18"/>
      <w:lang w:val="en-US" w:eastAsia="zh-CN" w:bidi="ar-SA"/>
    </w:rPr>
  </w:style>
  <w:style w:type="paragraph" w:customStyle="1" w:styleId="Char">
    <w:name w:val="Char"/>
    <w:basedOn w:val="a"/>
    <w:qFormat/>
    <w:pPr>
      <w:widowControl/>
      <w:spacing w:line="400" w:lineRule="exact"/>
      <w:jc w:val="center"/>
    </w:pPr>
    <w:rPr>
      <w:rFonts w:ascii="Verdana" w:hAnsi="Verdana"/>
      <w:kern w:val="0"/>
      <w:szCs w:val="20"/>
      <w:lang w:eastAsia="en-US"/>
    </w:rPr>
  </w:style>
  <w:style w:type="paragraph" w:customStyle="1" w:styleId="11">
    <w:name w:val="列出段落1"/>
    <w:basedOn w:val="a"/>
    <w:uiPriority w:val="34"/>
    <w:qFormat/>
    <w:pPr>
      <w:ind w:firstLineChars="200" w:firstLine="420"/>
    </w:pPr>
  </w:style>
  <w:style w:type="paragraph" w:customStyle="1" w:styleId="12">
    <w:name w:val="修订1"/>
    <w:hidden/>
    <w:uiPriority w:val="99"/>
    <w:unhideWhenUsed/>
    <w:qFormat/>
    <w:rPr>
      <w:kern w:val="2"/>
      <w:sz w:val="21"/>
      <w:szCs w:val="24"/>
    </w:rPr>
  </w:style>
  <w:style w:type="character" w:customStyle="1" w:styleId="aa">
    <w:name w:val="页眉 字符"/>
    <w:link w:val="a9"/>
    <w:uiPriority w:val="99"/>
    <w:qFormat/>
    <w:rPr>
      <w:kern w:val="2"/>
      <w:sz w:val="18"/>
      <w:szCs w:val="18"/>
    </w:rPr>
  </w:style>
  <w:style w:type="character" w:customStyle="1" w:styleId="a8">
    <w:name w:val="页脚 字符"/>
    <w:link w:val="a7"/>
    <w:uiPriority w:val="99"/>
    <w:qFormat/>
    <w:rPr>
      <w:kern w:val="2"/>
      <w:sz w:val="18"/>
      <w:szCs w:val="18"/>
    </w:rPr>
  </w:style>
  <w:style w:type="paragraph" w:styleId="af7">
    <w:name w:val="List Paragraph"/>
    <w:basedOn w:val="a"/>
    <w:uiPriority w:val="34"/>
    <w:qFormat/>
    <w:pPr>
      <w:ind w:firstLineChars="200" w:firstLine="420"/>
    </w:pPr>
  </w:style>
  <w:style w:type="character" w:customStyle="1" w:styleId="af">
    <w:name w:val="标题 字符"/>
    <w:basedOn w:val="a0"/>
    <w:link w:val="ae"/>
    <w:uiPriority w:val="10"/>
    <w:qFormat/>
    <w:rPr>
      <w:rFonts w:ascii="Cambria" w:hAnsi="Cambria"/>
      <w:b/>
      <w:bCs/>
      <w:kern w:val="2"/>
      <w:sz w:val="44"/>
      <w:szCs w:val="32"/>
    </w:rPr>
  </w:style>
  <w:style w:type="paragraph" w:styleId="af8">
    <w:name w:val="No Spacing"/>
    <w:uiPriority w:val="1"/>
    <w:qFormat/>
    <w:pPr>
      <w:widowControl w:val="0"/>
      <w:jc w:val="both"/>
    </w:pPr>
    <w:rPr>
      <w:rFonts w:ascii="Calibri" w:hAnsi="Calibri"/>
      <w:kern w:val="2"/>
      <w:sz w:val="21"/>
      <w:szCs w:val="22"/>
    </w:rPr>
  </w:style>
  <w:style w:type="paragraph" w:customStyle="1" w:styleId="Af9">
    <w:name w:val="正文 A"/>
    <w:qFormat/>
    <w:pPr>
      <w:spacing w:line="480" w:lineRule="auto"/>
      <w:ind w:firstLine="420"/>
    </w:pPr>
    <w:rPr>
      <w:rFonts w:ascii="宋体" w:hAnsi="宋体" w:cs="宋体"/>
      <w:color w:val="000000"/>
      <w:sz w:val="28"/>
      <w:szCs w:val="28"/>
      <w:u w:color="000000"/>
      <w:lang w:val="zh-TW" w:eastAsia="zh-TW"/>
    </w:rPr>
  </w:style>
  <w:style w:type="paragraph" w:customStyle="1" w:styleId="paragraph">
    <w:name w:val="paragraph"/>
    <w:basedOn w:val="a"/>
    <w:qFormat/>
    <w:pPr>
      <w:widowControl/>
      <w:spacing w:before="100" w:beforeAutospacing="1" w:after="100" w:afterAutospacing="1"/>
      <w:jc w:val="left"/>
    </w:pPr>
    <w:rPr>
      <w:rFonts w:ascii="宋体" w:eastAsiaTheme="minorEastAsia" w:hAnsi="宋体" w:cs="宋体"/>
      <w:kern w:val="0"/>
      <w:sz w:val="2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semiHidden/>
    <w:qFormat/>
    <w:rPr>
      <w:b/>
      <w:bCs/>
      <w:kern w:val="2"/>
      <w:sz w:val="32"/>
      <w:szCs w:val="32"/>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customStyle="1" w:styleId="50">
    <w:name w:val="标题 5 字符"/>
    <w:basedOn w:val="a0"/>
    <w:link w:val="5"/>
    <w:semiHidden/>
    <w:qFormat/>
    <w:rPr>
      <w:b/>
      <w:bCs/>
      <w:kern w:val="2"/>
      <w:sz w:val="28"/>
      <w:szCs w:val="28"/>
    </w:rPr>
  </w:style>
  <w:style w:type="table" w:customStyle="1" w:styleId="13">
    <w:name w:val="网格型1"/>
    <w:basedOn w:val="a1"/>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浅色底纹1"/>
    <w:basedOn w:val="a1"/>
    <w:uiPriority w:val="60"/>
    <w:qFormat/>
    <w:rPr>
      <w:rFonts w:ascii="Calibri" w:hAnsi="Calibri"/>
      <w:color w:val="000000"/>
      <w:kern w:val="2"/>
      <w:sz w:val="21"/>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
    <w:name w:val="浅色底纹2"/>
    <w:basedOn w:val="a1"/>
    <w:uiPriority w:val="60"/>
    <w:qFormat/>
    <w:rPr>
      <w:rFonts w:ascii="Calibri" w:hAnsi="Calibri"/>
      <w:color w:val="000000"/>
      <w:kern w:val="2"/>
      <w:sz w:val="21"/>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B3070-3204-42EA-909A-E7826215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650</Words>
  <Characters>3706</Characters>
  <Application>Microsoft Office Word</Application>
  <DocSecurity>0</DocSecurity>
  <Lines>30</Lines>
  <Paragraphs>8</Paragraphs>
  <ScaleCrop>false</ScaleCrop>
  <Company>AAA_OK</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FenLing.Hao</dc:creator>
  <cp:lastModifiedBy>Windows 用户</cp:lastModifiedBy>
  <cp:revision>20</cp:revision>
  <cp:lastPrinted>2022-09-16T12:53:00Z</cp:lastPrinted>
  <dcterms:created xsi:type="dcterms:W3CDTF">2021-09-27T03:58:00Z</dcterms:created>
  <dcterms:modified xsi:type="dcterms:W3CDTF">2023-07-08T05:00:00Z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E087AE185C9243219709A741FDAD6DD7</vt:lpwstr>
  </property>
</Properties>
</file>